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25" w:rsidRPr="00CD6425" w:rsidRDefault="006B36CB" w:rsidP="00F0201B">
      <w:pPr>
        <w:widowControl/>
        <w:autoSpaceDE/>
        <w:autoSpaceDN/>
        <w:spacing w:line="240" w:lineRule="atLeast"/>
        <w:ind w:firstLine="567"/>
        <w:jc w:val="right"/>
        <w:rPr>
          <w:b/>
          <w:bCs/>
          <w:color w:val="444444"/>
          <w:sz w:val="28"/>
          <w:szCs w:val="28"/>
          <w:lang w:eastAsia="ru-RU"/>
        </w:rPr>
      </w:pPr>
      <w:r>
        <w:rPr>
          <w:b/>
          <w:bCs/>
          <w:color w:val="444444"/>
          <w:sz w:val="28"/>
          <w:szCs w:val="28"/>
          <w:lang w:eastAsia="ru-RU"/>
        </w:rPr>
        <w:t>ПРОЕКТ</w:t>
      </w:r>
    </w:p>
    <w:p w:rsidR="00CD6425" w:rsidRPr="00CD6425" w:rsidRDefault="00CD6425" w:rsidP="00CD6425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  <w:r w:rsidRPr="00CD6425">
        <w:rPr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1D3BD001" wp14:editId="1AA77E2F">
            <wp:extent cx="923925" cy="923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425" w:rsidRPr="00CD6425" w:rsidRDefault="00CD6425" w:rsidP="00CD6425">
      <w:pPr>
        <w:widowControl/>
        <w:autoSpaceDE/>
        <w:autoSpaceDN/>
        <w:ind w:firstLine="567"/>
        <w:jc w:val="right"/>
        <w:rPr>
          <w:b/>
          <w:sz w:val="28"/>
          <w:szCs w:val="28"/>
          <w:lang w:eastAsia="ru-RU"/>
        </w:rPr>
      </w:pPr>
    </w:p>
    <w:p w:rsidR="00CD6425" w:rsidRPr="00CD6425" w:rsidRDefault="00CD6425" w:rsidP="00CD6425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  <w:r w:rsidRPr="00CD6425">
        <w:rPr>
          <w:b/>
          <w:sz w:val="28"/>
          <w:szCs w:val="28"/>
          <w:lang w:eastAsia="ru-RU"/>
        </w:rPr>
        <w:t>МЕСТНАЯ АДМИНИСТРАЦИЯ</w:t>
      </w:r>
    </w:p>
    <w:p w:rsidR="00CD6425" w:rsidRPr="00CD6425" w:rsidRDefault="00CD6425" w:rsidP="00CD6425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  <w:r w:rsidRPr="00CD6425">
        <w:rPr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CD6425" w:rsidRPr="00CD6425" w:rsidRDefault="00CD6425" w:rsidP="00CD6425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  <w:r w:rsidRPr="00CD6425">
        <w:rPr>
          <w:b/>
          <w:sz w:val="28"/>
          <w:szCs w:val="28"/>
          <w:lang w:eastAsia="ru-RU"/>
        </w:rPr>
        <w:t xml:space="preserve">ГОРОДА СЕВАСТОПОЛЯ </w:t>
      </w:r>
    </w:p>
    <w:p w:rsidR="00CD6425" w:rsidRPr="00CD6425" w:rsidRDefault="00CD6425" w:rsidP="00CD6425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  <w:r w:rsidRPr="00CD6425">
        <w:rPr>
          <w:b/>
          <w:sz w:val="28"/>
          <w:szCs w:val="28"/>
          <w:lang w:eastAsia="ru-RU"/>
        </w:rPr>
        <w:t>ГАГАРИНСКИЙ МУНИЦИПАЛЬНЫЙ ОКРУГ</w:t>
      </w:r>
    </w:p>
    <w:p w:rsidR="00CD6425" w:rsidRPr="00CD6425" w:rsidRDefault="00CD6425" w:rsidP="00CD6425">
      <w:pPr>
        <w:widowControl/>
        <w:shd w:val="clear" w:color="auto" w:fill="FFFFFF"/>
        <w:tabs>
          <w:tab w:val="left" w:leader="underscore" w:pos="3638"/>
          <w:tab w:val="left" w:leader="underscore" w:pos="8947"/>
        </w:tabs>
        <w:autoSpaceDE/>
        <w:autoSpaceDN/>
        <w:ind w:firstLine="567"/>
        <w:jc w:val="center"/>
        <w:rPr>
          <w:sz w:val="28"/>
          <w:szCs w:val="28"/>
          <w:lang w:val="uk-UA" w:eastAsia="ru-RU"/>
        </w:rPr>
      </w:pPr>
      <w:r w:rsidRPr="00CD6425">
        <w:rPr>
          <w:rFonts w:ascii="Arial" w:hAnsi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6A09BAB" wp14:editId="7A80AEFF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E4B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CD6425">
        <w:rPr>
          <w:rFonts w:ascii="Arial" w:hAnsi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5C653DA" wp14:editId="148BA0F3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CF34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607CB5" w:rsidRDefault="00B75680">
      <w:pPr>
        <w:spacing w:before="306"/>
        <w:ind w:left="3980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</w:p>
    <w:p w:rsidR="00607CB5" w:rsidRDefault="00607CB5">
      <w:pPr>
        <w:pStyle w:val="a3"/>
        <w:spacing w:before="2"/>
        <w:ind w:left="0"/>
        <w:rPr>
          <w:b/>
        </w:rPr>
      </w:pPr>
    </w:p>
    <w:p w:rsidR="00607CB5" w:rsidRDefault="00B75680">
      <w:pPr>
        <w:tabs>
          <w:tab w:val="left" w:pos="7929"/>
        </w:tabs>
        <w:ind w:left="142"/>
        <w:rPr>
          <w:b/>
          <w:sz w:val="28"/>
        </w:rPr>
      </w:pPr>
      <w:proofErr w:type="gramStart"/>
      <w:r>
        <w:rPr>
          <w:b/>
          <w:sz w:val="28"/>
        </w:rPr>
        <w:t>«</w:t>
      </w:r>
      <w:r w:rsidR="009D3CC0">
        <w:rPr>
          <w:b/>
          <w:sz w:val="28"/>
        </w:rPr>
        <w:t xml:space="preserve"> 05</w:t>
      </w:r>
      <w:proofErr w:type="gramEnd"/>
      <w:r w:rsidR="009D3CC0">
        <w:rPr>
          <w:b/>
          <w:sz w:val="28"/>
        </w:rPr>
        <w:t xml:space="preserve"> </w:t>
      </w:r>
      <w:r>
        <w:rPr>
          <w:b/>
          <w:sz w:val="28"/>
        </w:rPr>
        <w:t>»</w:t>
      </w:r>
      <w:r>
        <w:rPr>
          <w:b/>
          <w:spacing w:val="-4"/>
          <w:sz w:val="28"/>
        </w:rPr>
        <w:t xml:space="preserve"> </w:t>
      </w:r>
      <w:r w:rsidR="009D3CC0">
        <w:rPr>
          <w:b/>
          <w:spacing w:val="-4"/>
          <w:sz w:val="28"/>
        </w:rPr>
        <w:t xml:space="preserve">ноября </w:t>
      </w:r>
      <w:r>
        <w:rPr>
          <w:b/>
          <w:sz w:val="28"/>
        </w:rPr>
        <w:t>20</w:t>
      </w:r>
      <w:r w:rsidR="007F3FA8">
        <w:rPr>
          <w:b/>
          <w:sz w:val="28"/>
        </w:rPr>
        <w:t>2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г.</w:t>
      </w:r>
      <w:r>
        <w:rPr>
          <w:b/>
          <w:sz w:val="28"/>
        </w:rPr>
        <w:tab/>
      </w:r>
      <w:proofErr w:type="gramStart"/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 w:rsidR="007F3FA8">
        <w:rPr>
          <w:b/>
          <w:spacing w:val="-3"/>
          <w:sz w:val="28"/>
        </w:rPr>
        <w:t xml:space="preserve"> </w:t>
      </w:r>
      <w:r w:rsidR="009D3CC0">
        <w:rPr>
          <w:b/>
          <w:spacing w:val="-3"/>
          <w:sz w:val="28"/>
        </w:rPr>
        <w:t>77</w:t>
      </w:r>
      <w:proofErr w:type="gramEnd"/>
      <w:r w:rsidR="00F0201B"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 w:rsidR="00F0201B">
        <w:rPr>
          <w:b/>
          <w:sz w:val="28"/>
        </w:rPr>
        <w:t xml:space="preserve">  </w:t>
      </w:r>
      <w:r>
        <w:rPr>
          <w:b/>
          <w:spacing w:val="-5"/>
          <w:sz w:val="28"/>
        </w:rPr>
        <w:t>ПМА</w:t>
      </w:r>
    </w:p>
    <w:p w:rsidR="00607CB5" w:rsidRDefault="00607CB5">
      <w:pPr>
        <w:pStyle w:val="a3"/>
        <w:spacing w:before="315"/>
        <w:ind w:left="0"/>
        <w:rPr>
          <w:b/>
        </w:rPr>
      </w:pPr>
    </w:p>
    <w:p w:rsidR="00607CB5" w:rsidRDefault="00FB50D7" w:rsidP="00FB50D7">
      <w:pPr>
        <w:pStyle w:val="a3"/>
        <w:spacing w:before="1"/>
        <w:jc w:val="both"/>
      </w:pPr>
      <w:r>
        <w:t xml:space="preserve">Об утверждении Порядка разработки </w:t>
      </w:r>
      <w:r w:rsidR="003C2C8A">
        <w:t xml:space="preserve">и корректировки </w:t>
      </w:r>
      <w:r>
        <w:t>прогноза социально-экономического развития внутригородского муниципального образования города Севастополя Гагаринский муниципальный округ на среднесрочный период</w:t>
      </w:r>
      <w:r>
        <w:cr/>
      </w:r>
    </w:p>
    <w:p w:rsidR="00607CB5" w:rsidRDefault="00B75680" w:rsidP="009F6BD6">
      <w:pPr>
        <w:pStyle w:val="a3"/>
        <w:spacing w:before="321"/>
        <w:ind w:left="0" w:right="3" w:firstLine="707"/>
        <w:jc w:val="both"/>
      </w:pPr>
      <w:r>
        <w:t>В соответствии с статьей 173 Бюджетного кодекса Российской Федерации,</w:t>
      </w:r>
      <w:r>
        <w:rPr>
          <w:spacing w:val="-1"/>
        </w:rPr>
        <w:t xml:space="preserve"> </w:t>
      </w:r>
      <w:r w:rsidR="000412D0" w:rsidRPr="00A02C04">
        <w:t>Федеральным законом от 28</w:t>
      </w:r>
      <w:r w:rsidR="00FF2B49" w:rsidRPr="00A02C04">
        <w:t>.06.</w:t>
      </w:r>
      <w:r w:rsidR="000412D0" w:rsidRPr="00A02C04">
        <w:t>2014</w:t>
      </w:r>
      <w:r w:rsidR="002C3DD5" w:rsidRPr="00A02C04">
        <w:t xml:space="preserve"> г.</w:t>
      </w:r>
      <w:r w:rsidR="00586D6F" w:rsidRPr="00A02C04">
        <w:t xml:space="preserve"> </w:t>
      </w:r>
      <w:r w:rsidR="000412D0" w:rsidRPr="00A02C04">
        <w:t xml:space="preserve">№ 172-ФЗ «О стратегическом планировании в Российской Федерации», </w:t>
      </w:r>
      <w:r w:rsidRPr="00A02C04">
        <w:t>Законом города Севастополя от 30.12.2014 г.</w:t>
      </w:r>
      <w:r w:rsidRPr="00A02C04">
        <w:rPr>
          <w:spacing w:val="-1"/>
        </w:rPr>
        <w:t xml:space="preserve"> </w:t>
      </w:r>
      <w:r w:rsidRPr="00A02C04">
        <w:t>№ 102-ЗС «О местном самоуправлении в г</w:t>
      </w:r>
      <w:r w:rsidR="006D4287" w:rsidRPr="00A02C04">
        <w:t>ороде</w:t>
      </w:r>
      <w:r>
        <w:t xml:space="preserve"> Севастополе</w:t>
      </w:r>
      <w:r w:rsidR="006D4287">
        <w:t>»</w:t>
      </w:r>
      <w:r>
        <w:t xml:space="preserve">, </w:t>
      </w:r>
      <w:r w:rsidR="00C016E7">
        <w:t xml:space="preserve">Положением о бюджетном процессе во внутригородском муниципальном образовании города Севастополя Гагаринский муниципальный округ, утвержденным </w:t>
      </w:r>
      <w:r>
        <w:t xml:space="preserve">решением Совета Гагаринского муниципального </w:t>
      </w:r>
      <w:r w:rsidRPr="00A02C04">
        <w:t xml:space="preserve">округа от </w:t>
      </w:r>
      <w:r w:rsidR="00A02C04" w:rsidRPr="00A02C04">
        <w:t>31.10.2025</w:t>
      </w:r>
      <w:r w:rsidR="00586D6F" w:rsidRPr="00A02C04">
        <w:t xml:space="preserve"> г.</w:t>
      </w:r>
      <w:r w:rsidRPr="00A02C04">
        <w:t xml:space="preserve"> № </w:t>
      </w:r>
      <w:r w:rsidR="00A02C04" w:rsidRPr="00A02C04">
        <w:t>9</w:t>
      </w:r>
      <w:r w:rsidRPr="00A02C04">
        <w:t>,</w:t>
      </w:r>
      <w:r w:rsidR="00D35783" w:rsidRPr="00A02C04">
        <w:t xml:space="preserve"> </w:t>
      </w:r>
      <w:r w:rsidRPr="00A02C04">
        <w:t>местная администрация внутригородского муниципального образования города Севастополя</w:t>
      </w:r>
      <w:r>
        <w:t xml:space="preserve"> Гагаринский муниципальный округ </w:t>
      </w:r>
      <w:r w:rsidRPr="00D35783">
        <w:rPr>
          <w:b/>
        </w:rPr>
        <w:t>постановляет</w:t>
      </w:r>
      <w:r>
        <w:t>:</w:t>
      </w:r>
    </w:p>
    <w:p w:rsidR="00C016E7" w:rsidRDefault="00C016E7" w:rsidP="009F6BD6">
      <w:pPr>
        <w:pStyle w:val="a5"/>
        <w:ind w:right="3" w:firstLine="578"/>
        <w:jc w:val="both"/>
        <w:rPr>
          <w:sz w:val="28"/>
          <w:szCs w:val="28"/>
        </w:rPr>
      </w:pPr>
    </w:p>
    <w:p w:rsidR="00A06ACB" w:rsidRPr="00C016E7" w:rsidRDefault="00C016E7" w:rsidP="009F6BD6">
      <w:pPr>
        <w:pStyle w:val="a5"/>
        <w:ind w:right="3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0" w:rsidRPr="00C016E7">
        <w:rPr>
          <w:sz w:val="28"/>
          <w:szCs w:val="28"/>
        </w:rPr>
        <w:t xml:space="preserve">Утвердить </w:t>
      </w:r>
      <w:r w:rsidR="00C44355" w:rsidRPr="00C016E7">
        <w:rPr>
          <w:sz w:val="28"/>
          <w:szCs w:val="28"/>
        </w:rPr>
        <w:t xml:space="preserve">прилагаемый </w:t>
      </w:r>
      <w:r w:rsidR="00B75680" w:rsidRPr="00C016E7">
        <w:rPr>
          <w:sz w:val="28"/>
          <w:szCs w:val="28"/>
        </w:rPr>
        <w:t xml:space="preserve">Порядок </w:t>
      </w:r>
      <w:r w:rsidR="00FB50D7" w:rsidRPr="00FB50D7">
        <w:rPr>
          <w:sz w:val="28"/>
          <w:szCs w:val="28"/>
        </w:rPr>
        <w:t>разработки</w:t>
      </w:r>
      <w:r w:rsidR="003C2C8A">
        <w:rPr>
          <w:sz w:val="28"/>
          <w:szCs w:val="28"/>
        </w:rPr>
        <w:t xml:space="preserve"> и корректировки</w:t>
      </w:r>
      <w:r w:rsidR="00FB50D7" w:rsidRPr="00FB50D7">
        <w:rPr>
          <w:sz w:val="28"/>
          <w:szCs w:val="28"/>
        </w:rPr>
        <w:t xml:space="preserve"> прогноза социально-экономического развития внутригородского муниципального образования города Севастополя Гагаринский муниципальный округ на среднесрочный период</w:t>
      </w:r>
      <w:r w:rsidR="00B75680" w:rsidRPr="00C016E7">
        <w:rPr>
          <w:sz w:val="28"/>
          <w:szCs w:val="28"/>
        </w:rPr>
        <w:t xml:space="preserve"> </w:t>
      </w:r>
      <w:r w:rsidR="00033781" w:rsidRPr="00C016E7">
        <w:rPr>
          <w:sz w:val="28"/>
          <w:szCs w:val="28"/>
        </w:rPr>
        <w:t>(</w:t>
      </w:r>
      <w:r w:rsidR="002A0A59" w:rsidRPr="00C016E7">
        <w:rPr>
          <w:sz w:val="28"/>
          <w:szCs w:val="28"/>
        </w:rPr>
        <w:t>далее – Порядок)</w:t>
      </w:r>
      <w:r w:rsidR="00B75680" w:rsidRPr="00C016E7">
        <w:rPr>
          <w:sz w:val="28"/>
          <w:szCs w:val="28"/>
        </w:rPr>
        <w:t>.</w:t>
      </w:r>
    </w:p>
    <w:p w:rsidR="0048554F" w:rsidRPr="00C016E7" w:rsidRDefault="00C016E7" w:rsidP="009F6BD6">
      <w:pPr>
        <w:pStyle w:val="a5"/>
        <w:ind w:right="3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E0531" w:rsidRPr="00C016E7">
        <w:rPr>
          <w:sz w:val="28"/>
          <w:szCs w:val="28"/>
        </w:rPr>
        <w:t>Структурным п</w:t>
      </w:r>
      <w:r w:rsidR="006936D7" w:rsidRPr="00C016E7">
        <w:rPr>
          <w:sz w:val="28"/>
          <w:szCs w:val="28"/>
        </w:rPr>
        <w:t>одразделениям местной администрации внутригородского муниципального образования города Севастополя Гагаринский муниципальный округ</w:t>
      </w:r>
      <w:r w:rsidR="00967092" w:rsidRPr="00C016E7">
        <w:rPr>
          <w:sz w:val="28"/>
          <w:szCs w:val="28"/>
        </w:rPr>
        <w:t xml:space="preserve"> обеспечить подготовку и своевременное представление материалов, связанных с разработкой </w:t>
      </w:r>
      <w:r w:rsidR="003C2C8A">
        <w:rPr>
          <w:sz w:val="28"/>
          <w:szCs w:val="28"/>
        </w:rPr>
        <w:t xml:space="preserve">и корректировкой </w:t>
      </w:r>
      <w:r w:rsidR="00FB50D7" w:rsidRPr="00FB50D7">
        <w:rPr>
          <w:sz w:val="28"/>
          <w:szCs w:val="28"/>
        </w:rPr>
        <w:t>прогноза социально-экономического развития внутригородского муниципального образования города Севастополя Гагаринский муниципальный округ на среднесрочный период</w:t>
      </w:r>
      <w:r w:rsidR="006C2AD1" w:rsidRPr="00C016E7">
        <w:rPr>
          <w:sz w:val="28"/>
          <w:szCs w:val="28"/>
        </w:rPr>
        <w:t xml:space="preserve"> в соответствии с Порядком.</w:t>
      </w:r>
    </w:p>
    <w:p w:rsidR="007B7455" w:rsidRPr="00C016E7" w:rsidRDefault="00C016E7" w:rsidP="009F6BD6">
      <w:pPr>
        <w:pStyle w:val="a5"/>
        <w:ind w:right="3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50980" w:rsidRPr="00C016E7">
        <w:rPr>
          <w:sz w:val="28"/>
          <w:szCs w:val="28"/>
        </w:rPr>
        <w:t>Признать утратившим силу постановление местной администрации внутригородского муниципального образования города Севастополя Гагаринский муниципальный округ</w:t>
      </w:r>
      <w:r w:rsidR="009E154C" w:rsidRPr="00C016E7">
        <w:rPr>
          <w:sz w:val="28"/>
          <w:szCs w:val="28"/>
        </w:rPr>
        <w:t xml:space="preserve"> от 06.12.2015 г. № 35-ПМА «</w:t>
      </w:r>
      <w:r w:rsidR="007B7455" w:rsidRPr="00C016E7">
        <w:rPr>
          <w:sz w:val="28"/>
          <w:szCs w:val="28"/>
        </w:rPr>
        <w:t xml:space="preserve">Об утверждении Порядка </w:t>
      </w:r>
      <w:r w:rsidR="007B7455" w:rsidRPr="00C016E7">
        <w:rPr>
          <w:sz w:val="28"/>
          <w:szCs w:val="28"/>
        </w:rPr>
        <w:lastRenderedPageBreak/>
        <w:t>разработки прогноза социально- экономического развития внутригородского муниципального образования города Севастополя Гагаринский муниципальный округ».</w:t>
      </w:r>
    </w:p>
    <w:p w:rsidR="00607CB5" w:rsidRPr="00C016E7" w:rsidRDefault="00C016E7" w:rsidP="009F6BD6">
      <w:pPr>
        <w:pStyle w:val="a5"/>
        <w:ind w:right="3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16F0C" w:rsidRPr="00C016E7">
        <w:rPr>
          <w:sz w:val="28"/>
          <w:szCs w:val="28"/>
        </w:rPr>
        <w:t>Настоящее постановление вступает в силу с момента его официального обнародования</w:t>
      </w:r>
      <w:r w:rsidR="00B75680" w:rsidRPr="00C016E7">
        <w:rPr>
          <w:sz w:val="28"/>
          <w:szCs w:val="28"/>
        </w:rPr>
        <w:t>.</w:t>
      </w:r>
    </w:p>
    <w:p w:rsidR="00607CB5" w:rsidRPr="00C016E7" w:rsidRDefault="00C016E7" w:rsidP="009F6BD6">
      <w:pPr>
        <w:pStyle w:val="a5"/>
        <w:ind w:right="3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75680" w:rsidRPr="00C016E7">
        <w:rPr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876674" w:rsidRPr="00C016E7">
        <w:rPr>
          <w:sz w:val="28"/>
          <w:szCs w:val="28"/>
        </w:rPr>
        <w:t>Г</w:t>
      </w:r>
      <w:r w:rsidR="00B75680" w:rsidRPr="00C016E7">
        <w:rPr>
          <w:sz w:val="28"/>
          <w:szCs w:val="28"/>
        </w:rPr>
        <w:t xml:space="preserve">лавы местной администрации внутригородского муниципального образования города Севастополя Гагаринский муниципальный </w:t>
      </w:r>
      <w:r>
        <w:rPr>
          <w:sz w:val="28"/>
          <w:szCs w:val="28"/>
        </w:rPr>
        <w:t xml:space="preserve">округ </w:t>
      </w:r>
      <w:r>
        <w:rPr>
          <w:sz w:val="28"/>
          <w:szCs w:val="28"/>
        </w:rPr>
        <w:br/>
        <w:t xml:space="preserve">(О.В. </w:t>
      </w:r>
      <w:proofErr w:type="spellStart"/>
      <w:r w:rsidR="00B75680" w:rsidRPr="00C016E7">
        <w:rPr>
          <w:sz w:val="28"/>
          <w:szCs w:val="28"/>
        </w:rPr>
        <w:t>Гомонец</w:t>
      </w:r>
      <w:proofErr w:type="spellEnd"/>
      <w:r w:rsidR="00B75680" w:rsidRPr="00C016E7">
        <w:rPr>
          <w:sz w:val="28"/>
          <w:szCs w:val="28"/>
        </w:rPr>
        <w:t>).</w:t>
      </w:r>
    </w:p>
    <w:p w:rsidR="00607CB5" w:rsidRDefault="00607CB5" w:rsidP="009F6BD6">
      <w:pPr>
        <w:pStyle w:val="a3"/>
        <w:ind w:left="0" w:right="3"/>
      </w:pPr>
    </w:p>
    <w:p w:rsidR="00607CB5" w:rsidRDefault="00607CB5">
      <w:pPr>
        <w:pStyle w:val="a3"/>
        <w:ind w:left="0"/>
      </w:pPr>
    </w:p>
    <w:p w:rsidR="00607CB5" w:rsidRDefault="00B75680" w:rsidP="00091EE6">
      <w:pPr>
        <w:pStyle w:val="a3"/>
        <w:ind w:left="0" w:right="3361"/>
      </w:pPr>
      <w:r>
        <w:t>Глава</w:t>
      </w:r>
      <w:r>
        <w:rPr>
          <w:spacing w:val="-17"/>
        </w:rPr>
        <w:t xml:space="preserve"> </w:t>
      </w:r>
      <w:r>
        <w:t>внутригородского</w:t>
      </w:r>
      <w:r>
        <w:rPr>
          <w:spacing w:val="-17"/>
        </w:rPr>
        <w:t xml:space="preserve"> </w:t>
      </w:r>
      <w:r>
        <w:t>муниципального образования, исполняющий полномочия</w:t>
      </w:r>
    </w:p>
    <w:p w:rsidR="00607CB5" w:rsidRDefault="00B75680" w:rsidP="00091EE6">
      <w:pPr>
        <w:pStyle w:val="a3"/>
        <w:tabs>
          <w:tab w:val="left" w:pos="7835"/>
        </w:tabs>
        <w:spacing w:before="2"/>
        <w:ind w:left="0"/>
      </w:pPr>
      <w:r>
        <w:t>председателя</w:t>
      </w:r>
      <w:r>
        <w:rPr>
          <w:spacing w:val="-7"/>
        </w:rPr>
        <w:t xml:space="preserve"> </w:t>
      </w:r>
      <w:r>
        <w:t>Совета,</w:t>
      </w:r>
      <w:r>
        <w:rPr>
          <w:spacing w:val="-6"/>
        </w:rPr>
        <w:t xml:space="preserve"> </w:t>
      </w:r>
      <w:r>
        <w:t>Глава</w:t>
      </w:r>
      <w:r>
        <w:rPr>
          <w:spacing w:val="-6"/>
        </w:rPr>
        <w:t xml:space="preserve"> </w:t>
      </w:r>
      <w:r>
        <w:t>местной</w:t>
      </w:r>
      <w:r>
        <w:rPr>
          <w:spacing w:val="-4"/>
        </w:rPr>
        <w:t xml:space="preserve"> </w:t>
      </w:r>
      <w:r>
        <w:rPr>
          <w:spacing w:val="-2"/>
        </w:rPr>
        <w:t>администрации</w:t>
      </w:r>
      <w:r>
        <w:tab/>
      </w:r>
      <w:r w:rsidR="009D1656" w:rsidRPr="00EE5D62">
        <w:t>Е</w:t>
      </w:r>
      <w:r w:rsidRPr="00EE5D62">
        <w:t>.</w:t>
      </w:r>
      <w:r w:rsidR="00EE5D62" w:rsidRPr="00EE5D62">
        <w:t>Ю</w:t>
      </w:r>
      <w:r w:rsidRPr="00EE5D62">
        <w:t>.</w:t>
      </w:r>
      <w:r w:rsidRPr="00EE5D62">
        <w:rPr>
          <w:spacing w:val="-9"/>
        </w:rPr>
        <w:t xml:space="preserve"> </w:t>
      </w:r>
      <w:proofErr w:type="spellStart"/>
      <w:r w:rsidR="00EE5D62" w:rsidRPr="00EE5D62">
        <w:rPr>
          <w:spacing w:val="-9"/>
        </w:rPr>
        <w:t>Фалина</w:t>
      </w:r>
      <w:proofErr w:type="spellEnd"/>
    </w:p>
    <w:p w:rsidR="009325D2" w:rsidRDefault="009325D2">
      <w:pPr>
        <w:pStyle w:val="a3"/>
      </w:pPr>
    </w:p>
    <w:p w:rsidR="009325D2" w:rsidRPr="009325D2" w:rsidRDefault="009325D2" w:rsidP="009325D2"/>
    <w:p w:rsidR="009325D2" w:rsidRPr="009325D2" w:rsidRDefault="009325D2" w:rsidP="009325D2"/>
    <w:p w:rsidR="009325D2" w:rsidRPr="009325D2" w:rsidRDefault="009325D2" w:rsidP="009325D2"/>
    <w:p w:rsidR="009325D2" w:rsidRPr="009325D2" w:rsidRDefault="009325D2" w:rsidP="009325D2"/>
    <w:p w:rsidR="009325D2" w:rsidRPr="009325D2" w:rsidRDefault="009325D2" w:rsidP="009325D2"/>
    <w:p w:rsidR="009325D2" w:rsidRPr="009325D2" w:rsidRDefault="009325D2" w:rsidP="009325D2"/>
    <w:p w:rsidR="009325D2" w:rsidRPr="009325D2" w:rsidRDefault="009325D2" w:rsidP="009325D2"/>
    <w:p w:rsidR="009325D2" w:rsidRPr="009325D2" w:rsidRDefault="009325D2" w:rsidP="009325D2"/>
    <w:p w:rsidR="009325D2" w:rsidRDefault="009325D2" w:rsidP="009325D2"/>
    <w:p w:rsidR="009325D2" w:rsidRDefault="009325D2" w:rsidP="009325D2"/>
    <w:p w:rsidR="009325D2" w:rsidRDefault="009325D2" w:rsidP="009325D2"/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073F38" w:rsidRDefault="00073F38">
      <w:pPr>
        <w:pStyle w:val="a3"/>
        <w:spacing w:before="67"/>
        <w:ind w:left="4395"/>
        <w:rPr>
          <w:spacing w:val="-2"/>
        </w:rPr>
      </w:pPr>
    </w:p>
    <w:p w:rsidR="009F6BD6" w:rsidRDefault="009F6BD6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607CB5" w:rsidRPr="00580494" w:rsidRDefault="00B75680" w:rsidP="00580494">
      <w:pPr>
        <w:pStyle w:val="a3"/>
        <w:spacing w:before="67"/>
        <w:ind w:left="5245"/>
        <w:rPr>
          <w:sz w:val="26"/>
          <w:szCs w:val="26"/>
        </w:rPr>
      </w:pPr>
      <w:r w:rsidRPr="00580494">
        <w:rPr>
          <w:spacing w:val="-2"/>
          <w:sz w:val="26"/>
          <w:szCs w:val="26"/>
        </w:rPr>
        <w:lastRenderedPageBreak/>
        <w:t>Приложение</w:t>
      </w:r>
    </w:p>
    <w:p w:rsidR="00607CB5" w:rsidRPr="00580494" w:rsidRDefault="00B75680" w:rsidP="00580494">
      <w:pPr>
        <w:pStyle w:val="a3"/>
        <w:spacing w:before="2"/>
        <w:ind w:left="5245"/>
        <w:rPr>
          <w:sz w:val="26"/>
          <w:szCs w:val="26"/>
        </w:rPr>
      </w:pPr>
      <w:r w:rsidRPr="00580494">
        <w:rPr>
          <w:sz w:val="26"/>
          <w:szCs w:val="26"/>
        </w:rPr>
        <w:t>к</w:t>
      </w:r>
      <w:r w:rsidRPr="00580494">
        <w:rPr>
          <w:spacing w:val="-11"/>
          <w:sz w:val="26"/>
          <w:szCs w:val="26"/>
        </w:rPr>
        <w:t xml:space="preserve"> </w:t>
      </w:r>
      <w:r w:rsidRPr="00580494">
        <w:rPr>
          <w:sz w:val="26"/>
          <w:szCs w:val="26"/>
        </w:rPr>
        <w:t>постановлению</w:t>
      </w:r>
      <w:r w:rsidRPr="00580494">
        <w:rPr>
          <w:spacing w:val="-12"/>
          <w:sz w:val="26"/>
          <w:szCs w:val="26"/>
        </w:rPr>
        <w:t xml:space="preserve"> </w:t>
      </w:r>
      <w:r w:rsidRPr="00580494">
        <w:rPr>
          <w:sz w:val="26"/>
          <w:szCs w:val="26"/>
        </w:rPr>
        <w:t>местной</w:t>
      </w:r>
      <w:r w:rsidRPr="00580494">
        <w:rPr>
          <w:spacing w:val="-10"/>
          <w:sz w:val="26"/>
          <w:szCs w:val="26"/>
        </w:rPr>
        <w:t xml:space="preserve"> </w:t>
      </w:r>
      <w:r w:rsidRPr="00580494">
        <w:rPr>
          <w:sz w:val="26"/>
          <w:szCs w:val="26"/>
        </w:rPr>
        <w:t>администрации внутригородского муниципального образования города Севастополя Гагаринский муниципальный округ</w:t>
      </w:r>
    </w:p>
    <w:p w:rsidR="00607CB5" w:rsidRPr="00580494" w:rsidRDefault="00B75680" w:rsidP="00580494">
      <w:pPr>
        <w:pStyle w:val="a3"/>
        <w:spacing w:line="320" w:lineRule="exact"/>
        <w:ind w:left="5245"/>
        <w:rPr>
          <w:sz w:val="26"/>
          <w:szCs w:val="26"/>
        </w:rPr>
      </w:pPr>
      <w:r w:rsidRPr="00580494">
        <w:rPr>
          <w:sz w:val="26"/>
          <w:szCs w:val="26"/>
        </w:rPr>
        <w:t>от</w:t>
      </w:r>
      <w:r w:rsidRPr="00580494">
        <w:rPr>
          <w:spacing w:val="-3"/>
          <w:sz w:val="26"/>
          <w:szCs w:val="26"/>
        </w:rPr>
        <w:t xml:space="preserve"> </w:t>
      </w:r>
      <w:proofErr w:type="gramStart"/>
      <w:r w:rsidRPr="00580494">
        <w:rPr>
          <w:sz w:val="26"/>
          <w:szCs w:val="26"/>
        </w:rPr>
        <w:t>«</w:t>
      </w:r>
      <w:r w:rsidR="001D48FF" w:rsidRPr="00580494">
        <w:rPr>
          <w:sz w:val="26"/>
          <w:szCs w:val="26"/>
        </w:rPr>
        <w:t xml:space="preserve"> </w:t>
      </w:r>
      <w:r w:rsidR="009D3CC0">
        <w:rPr>
          <w:sz w:val="26"/>
          <w:szCs w:val="26"/>
        </w:rPr>
        <w:t>05</w:t>
      </w:r>
      <w:proofErr w:type="gramEnd"/>
      <w:r w:rsidR="009D3CC0">
        <w:rPr>
          <w:sz w:val="26"/>
          <w:szCs w:val="26"/>
        </w:rPr>
        <w:t xml:space="preserve"> </w:t>
      </w:r>
      <w:r w:rsidRPr="00580494">
        <w:rPr>
          <w:sz w:val="26"/>
          <w:szCs w:val="26"/>
        </w:rPr>
        <w:t>»</w:t>
      </w:r>
      <w:r w:rsidRPr="00580494">
        <w:rPr>
          <w:spacing w:val="-7"/>
          <w:sz w:val="26"/>
          <w:szCs w:val="26"/>
        </w:rPr>
        <w:t xml:space="preserve"> </w:t>
      </w:r>
      <w:r w:rsidR="004A02D5" w:rsidRPr="00580494">
        <w:rPr>
          <w:spacing w:val="-7"/>
          <w:sz w:val="26"/>
          <w:szCs w:val="26"/>
        </w:rPr>
        <w:t xml:space="preserve"> </w:t>
      </w:r>
      <w:r w:rsidR="009D3CC0">
        <w:rPr>
          <w:spacing w:val="-7"/>
          <w:sz w:val="26"/>
          <w:szCs w:val="26"/>
        </w:rPr>
        <w:t>ноября</w:t>
      </w:r>
      <w:r w:rsidRPr="00580494">
        <w:rPr>
          <w:spacing w:val="-1"/>
          <w:sz w:val="26"/>
          <w:szCs w:val="26"/>
        </w:rPr>
        <w:t xml:space="preserve"> </w:t>
      </w:r>
      <w:r w:rsidRPr="00580494">
        <w:rPr>
          <w:sz w:val="26"/>
          <w:szCs w:val="26"/>
        </w:rPr>
        <w:t>20</w:t>
      </w:r>
      <w:r w:rsidR="004A02D5" w:rsidRPr="00580494">
        <w:rPr>
          <w:sz w:val="26"/>
          <w:szCs w:val="26"/>
        </w:rPr>
        <w:t>2</w:t>
      </w:r>
      <w:r w:rsidRPr="00580494">
        <w:rPr>
          <w:sz w:val="26"/>
          <w:szCs w:val="26"/>
        </w:rPr>
        <w:t>5</w:t>
      </w:r>
      <w:r w:rsidRPr="00580494">
        <w:rPr>
          <w:spacing w:val="-2"/>
          <w:sz w:val="26"/>
          <w:szCs w:val="26"/>
        </w:rPr>
        <w:t xml:space="preserve"> </w:t>
      </w:r>
      <w:r w:rsidRPr="00580494">
        <w:rPr>
          <w:sz w:val="26"/>
          <w:szCs w:val="26"/>
        </w:rPr>
        <w:t>г.</w:t>
      </w:r>
      <w:r w:rsidRPr="00580494">
        <w:rPr>
          <w:spacing w:val="-3"/>
          <w:sz w:val="26"/>
          <w:szCs w:val="26"/>
        </w:rPr>
        <w:t xml:space="preserve"> </w:t>
      </w:r>
      <w:r w:rsidRPr="00580494">
        <w:rPr>
          <w:sz w:val="26"/>
          <w:szCs w:val="26"/>
        </w:rPr>
        <w:t>№</w:t>
      </w:r>
      <w:r w:rsidRPr="00580494">
        <w:rPr>
          <w:spacing w:val="-1"/>
          <w:sz w:val="26"/>
          <w:szCs w:val="26"/>
        </w:rPr>
        <w:t xml:space="preserve"> </w:t>
      </w:r>
      <w:r w:rsidR="009D3CC0">
        <w:rPr>
          <w:spacing w:val="-1"/>
          <w:sz w:val="26"/>
          <w:szCs w:val="26"/>
        </w:rPr>
        <w:t>77</w:t>
      </w:r>
      <w:bookmarkStart w:id="0" w:name="_GoBack"/>
      <w:bookmarkEnd w:id="0"/>
      <w:r w:rsidR="004A02D5" w:rsidRPr="00580494">
        <w:rPr>
          <w:spacing w:val="-1"/>
          <w:sz w:val="26"/>
          <w:szCs w:val="26"/>
        </w:rPr>
        <w:t xml:space="preserve"> </w:t>
      </w:r>
      <w:r w:rsidRPr="00580494">
        <w:rPr>
          <w:sz w:val="26"/>
          <w:szCs w:val="26"/>
        </w:rPr>
        <w:t>-</w:t>
      </w:r>
      <w:r w:rsidRPr="00580494">
        <w:rPr>
          <w:spacing w:val="-5"/>
          <w:sz w:val="26"/>
          <w:szCs w:val="26"/>
        </w:rPr>
        <w:t>ПМА</w:t>
      </w:r>
    </w:p>
    <w:p w:rsidR="00607CB5" w:rsidRDefault="00607CB5" w:rsidP="009F6BD6">
      <w:pPr>
        <w:pStyle w:val="a3"/>
        <w:ind w:left="4820"/>
      </w:pPr>
    </w:p>
    <w:p w:rsidR="00607CB5" w:rsidRDefault="00B75680" w:rsidP="009F6BD6">
      <w:pPr>
        <w:spacing w:before="1" w:line="322" w:lineRule="exact"/>
        <w:ind w:left="3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Порядок</w:t>
      </w:r>
    </w:p>
    <w:p w:rsidR="0010346B" w:rsidRPr="0010346B" w:rsidRDefault="0089096A" w:rsidP="009F6BD6">
      <w:pPr>
        <w:spacing w:before="1" w:line="322" w:lineRule="exact"/>
        <w:ind w:left="3"/>
        <w:jc w:val="center"/>
        <w:rPr>
          <w:b/>
          <w:sz w:val="28"/>
        </w:rPr>
      </w:pPr>
      <w:r w:rsidRPr="0089096A">
        <w:rPr>
          <w:b/>
          <w:sz w:val="28"/>
        </w:rPr>
        <w:t xml:space="preserve">разработки </w:t>
      </w:r>
      <w:r w:rsidR="003C2C8A">
        <w:rPr>
          <w:b/>
          <w:sz w:val="28"/>
        </w:rPr>
        <w:t xml:space="preserve">и корректировки </w:t>
      </w:r>
      <w:r w:rsidRPr="0089096A">
        <w:rPr>
          <w:b/>
          <w:sz w:val="28"/>
        </w:rPr>
        <w:t>прогноза социально-экономического развития внутригородского муниципального образования города Севастополя Гагаринский муниципальный округ на среднесрочный период</w:t>
      </w:r>
    </w:p>
    <w:p w:rsidR="0010346B" w:rsidRDefault="0010346B" w:rsidP="009F6BD6">
      <w:pPr>
        <w:spacing w:before="1" w:line="322" w:lineRule="exact"/>
        <w:ind w:left="3" w:hanging="3"/>
        <w:jc w:val="center"/>
        <w:rPr>
          <w:b/>
          <w:sz w:val="28"/>
        </w:rPr>
      </w:pPr>
    </w:p>
    <w:p w:rsidR="001D48FF" w:rsidRPr="001D48FF" w:rsidRDefault="001D48FF" w:rsidP="009F6BD6">
      <w:pPr>
        <w:spacing w:before="1" w:line="322" w:lineRule="exact"/>
        <w:ind w:left="3" w:hanging="3"/>
        <w:jc w:val="center"/>
        <w:rPr>
          <w:sz w:val="28"/>
        </w:rPr>
      </w:pPr>
      <w:r w:rsidRPr="001D48FF">
        <w:rPr>
          <w:sz w:val="28"/>
        </w:rPr>
        <w:t xml:space="preserve">Раздел </w:t>
      </w:r>
      <w:r w:rsidRPr="001D48FF">
        <w:rPr>
          <w:sz w:val="28"/>
          <w:lang w:val="en-US"/>
        </w:rPr>
        <w:t>I</w:t>
      </w:r>
      <w:r w:rsidRPr="001D48FF">
        <w:rPr>
          <w:sz w:val="28"/>
        </w:rPr>
        <w:t>. Общие положения</w:t>
      </w:r>
    </w:p>
    <w:p w:rsidR="001D48FF" w:rsidRPr="001D48FF" w:rsidRDefault="001D48FF" w:rsidP="009F6BD6">
      <w:pPr>
        <w:spacing w:before="1" w:line="322" w:lineRule="exact"/>
        <w:ind w:left="3" w:hanging="3"/>
        <w:jc w:val="center"/>
        <w:rPr>
          <w:sz w:val="28"/>
        </w:rPr>
      </w:pPr>
      <w:r w:rsidRPr="001D48FF">
        <w:rPr>
          <w:sz w:val="28"/>
        </w:rPr>
        <w:t xml:space="preserve"> </w:t>
      </w:r>
    </w:p>
    <w:p w:rsidR="001917E7" w:rsidRDefault="00D57652" w:rsidP="009F6BD6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5A5078" w:rsidRPr="00D57652">
        <w:rPr>
          <w:sz w:val="28"/>
        </w:rPr>
        <w:t xml:space="preserve">Настоящий </w:t>
      </w:r>
      <w:r w:rsidR="00580494">
        <w:rPr>
          <w:sz w:val="28"/>
        </w:rPr>
        <w:t xml:space="preserve">Порядок </w:t>
      </w:r>
      <w:r w:rsidR="00580494" w:rsidRPr="00580494">
        <w:rPr>
          <w:sz w:val="28"/>
        </w:rPr>
        <w:t>разработки и корректировки прогноза социально-экономического развития внутригородского муниципального образования города Севастополя Гагаринский муниципальный округ на среднесрочный период</w:t>
      </w:r>
      <w:r w:rsidR="001D48FF">
        <w:rPr>
          <w:sz w:val="28"/>
        </w:rPr>
        <w:t xml:space="preserve"> </w:t>
      </w:r>
      <w:r w:rsidR="00580494">
        <w:rPr>
          <w:sz w:val="28"/>
        </w:rPr>
        <w:br/>
        <w:t xml:space="preserve">(далее - Порядок) </w:t>
      </w:r>
      <w:r w:rsidR="001917E7" w:rsidRPr="00D57652">
        <w:rPr>
          <w:sz w:val="28"/>
        </w:rPr>
        <w:t xml:space="preserve">разработан </w:t>
      </w:r>
      <w:r w:rsidR="009A12E2" w:rsidRPr="00D57652">
        <w:rPr>
          <w:sz w:val="28"/>
        </w:rPr>
        <w:t xml:space="preserve">в соответствии </w:t>
      </w:r>
      <w:r w:rsidR="009A12E2" w:rsidRPr="00A02C04">
        <w:rPr>
          <w:sz w:val="28"/>
        </w:rPr>
        <w:t xml:space="preserve">с </w:t>
      </w:r>
      <w:r w:rsidR="003D737C" w:rsidRPr="00A02C04">
        <w:rPr>
          <w:sz w:val="28"/>
        </w:rPr>
        <w:t xml:space="preserve">Федеральным законом </w:t>
      </w:r>
      <w:r w:rsidR="00580494" w:rsidRPr="00A02C04">
        <w:rPr>
          <w:sz w:val="28"/>
        </w:rPr>
        <w:br/>
      </w:r>
      <w:r w:rsidR="003D737C" w:rsidRPr="00A02C04">
        <w:rPr>
          <w:sz w:val="28"/>
        </w:rPr>
        <w:t>от 28.06.2014 г. № 172-ФЗ «О стратегическом планировании в Российской Федерации»</w:t>
      </w:r>
      <w:r w:rsidR="00531E1A" w:rsidRPr="00A02C04">
        <w:rPr>
          <w:sz w:val="28"/>
        </w:rPr>
        <w:t>,</w:t>
      </w:r>
      <w:r w:rsidR="00531E1A" w:rsidRPr="00A02C04">
        <w:t xml:space="preserve"> </w:t>
      </w:r>
      <w:r w:rsidR="00531E1A" w:rsidRPr="00A02C04">
        <w:rPr>
          <w:sz w:val="28"/>
        </w:rPr>
        <w:t>Законом города Севастополя от 30.12.2014 г. №</w:t>
      </w:r>
      <w:r w:rsidR="00531E1A" w:rsidRPr="00D57652">
        <w:rPr>
          <w:sz w:val="28"/>
        </w:rPr>
        <w:t xml:space="preserve"> 102-ЗС «О местном самоуправлении в г</w:t>
      </w:r>
      <w:r w:rsidR="003B0ED9" w:rsidRPr="00D57652">
        <w:rPr>
          <w:sz w:val="28"/>
        </w:rPr>
        <w:t>ороде</w:t>
      </w:r>
      <w:r w:rsidR="00531E1A" w:rsidRPr="00D57652">
        <w:rPr>
          <w:sz w:val="28"/>
        </w:rPr>
        <w:t xml:space="preserve"> Севастополе</w:t>
      </w:r>
      <w:r w:rsidR="00746670" w:rsidRPr="00D57652">
        <w:rPr>
          <w:sz w:val="28"/>
        </w:rPr>
        <w:t>»</w:t>
      </w:r>
      <w:r w:rsidR="00531E1A" w:rsidRPr="00D57652">
        <w:rPr>
          <w:sz w:val="28"/>
        </w:rPr>
        <w:t xml:space="preserve">, </w:t>
      </w:r>
      <w:r w:rsidR="00531E1A" w:rsidRPr="00A02C04">
        <w:rPr>
          <w:sz w:val="28"/>
        </w:rPr>
        <w:t>решени</w:t>
      </w:r>
      <w:r w:rsidR="00A111AA" w:rsidRPr="00A02C04">
        <w:rPr>
          <w:sz w:val="28"/>
        </w:rPr>
        <w:t>е</w:t>
      </w:r>
      <w:r w:rsidR="001C0552" w:rsidRPr="00A02C04">
        <w:rPr>
          <w:sz w:val="28"/>
        </w:rPr>
        <w:t>м</w:t>
      </w:r>
      <w:r w:rsidR="00531E1A" w:rsidRPr="00A02C04">
        <w:rPr>
          <w:sz w:val="28"/>
        </w:rPr>
        <w:t xml:space="preserve"> Совета Гагаринского муниципального округа от </w:t>
      </w:r>
      <w:r w:rsidR="00A02C04" w:rsidRPr="00A02C04">
        <w:rPr>
          <w:sz w:val="28"/>
        </w:rPr>
        <w:t>31.10.2025</w:t>
      </w:r>
      <w:r w:rsidR="00531E1A" w:rsidRPr="00A02C04">
        <w:rPr>
          <w:sz w:val="28"/>
        </w:rPr>
        <w:t xml:space="preserve"> г. № </w:t>
      </w:r>
      <w:r w:rsidR="00A02C04" w:rsidRPr="00A02C04">
        <w:rPr>
          <w:sz w:val="28"/>
        </w:rPr>
        <w:t>9</w:t>
      </w:r>
      <w:r w:rsidR="00531E1A" w:rsidRPr="00A02C04">
        <w:rPr>
          <w:sz w:val="28"/>
        </w:rPr>
        <w:t xml:space="preserve"> «Об</w:t>
      </w:r>
      <w:r w:rsidR="00FB70A6" w:rsidRPr="00A02C04">
        <w:rPr>
          <w:sz w:val="28"/>
        </w:rPr>
        <w:t xml:space="preserve"> </w:t>
      </w:r>
      <w:r w:rsidR="00531E1A" w:rsidRPr="00A02C04">
        <w:rPr>
          <w:sz w:val="28"/>
        </w:rPr>
        <w:t>утверждении Положения о бюджетном процессе во внутригородском муниципальном образовании города Севастополя Гагаринский муниципальный округ»</w:t>
      </w:r>
      <w:r w:rsidR="001C0552">
        <w:rPr>
          <w:sz w:val="28"/>
        </w:rPr>
        <w:t xml:space="preserve"> </w:t>
      </w:r>
      <w:r w:rsidR="00633B14" w:rsidRPr="00D57652">
        <w:rPr>
          <w:sz w:val="28"/>
        </w:rPr>
        <w:t>и определяет процедур</w:t>
      </w:r>
      <w:r w:rsidR="00F76B67">
        <w:rPr>
          <w:sz w:val="28"/>
        </w:rPr>
        <w:t>у</w:t>
      </w:r>
      <w:r w:rsidR="00633B14" w:rsidRPr="00D57652">
        <w:rPr>
          <w:sz w:val="28"/>
        </w:rPr>
        <w:t xml:space="preserve"> </w:t>
      </w:r>
      <w:r w:rsidR="009A2812" w:rsidRPr="00D57652">
        <w:rPr>
          <w:sz w:val="28"/>
        </w:rPr>
        <w:t>разработки</w:t>
      </w:r>
      <w:r w:rsidR="009A2812" w:rsidRPr="001C0552">
        <w:rPr>
          <w:sz w:val="28"/>
        </w:rPr>
        <w:t xml:space="preserve"> </w:t>
      </w:r>
      <w:r w:rsidR="003C2C8A">
        <w:rPr>
          <w:sz w:val="28"/>
        </w:rPr>
        <w:t xml:space="preserve">и корректировки </w:t>
      </w:r>
      <w:r w:rsidR="009A2812" w:rsidRPr="001C0552">
        <w:rPr>
          <w:sz w:val="28"/>
        </w:rPr>
        <w:t>прогноза</w:t>
      </w:r>
      <w:r w:rsidR="009A2812" w:rsidRPr="00D57652">
        <w:rPr>
          <w:sz w:val="28"/>
          <w:szCs w:val="28"/>
        </w:rPr>
        <w:t xml:space="preserve"> социально</w:t>
      </w:r>
      <w:r w:rsidR="00C016E7">
        <w:rPr>
          <w:sz w:val="28"/>
          <w:szCs w:val="28"/>
        </w:rPr>
        <w:t xml:space="preserve"> </w:t>
      </w:r>
      <w:r w:rsidR="009A2812" w:rsidRPr="00D57652">
        <w:rPr>
          <w:sz w:val="28"/>
          <w:szCs w:val="28"/>
        </w:rPr>
        <w:t>- экономического развития внутригородского муниципального образования города Севастополя Гагаринский муниципальный округ на среднесрочный период</w:t>
      </w:r>
      <w:r w:rsidR="001C6680" w:rsidRPr="00D57652">
        <w:rPr>
          <w:sz w:val="28"/>
          <w:szCs w:val="28"/>
        </w:rPr>
        <w:t>.</w:t>
      </w:r>
    </w:p>
    <w:p w:rsidR="001C6680" w:rsidRDefault="0067192A" w:rsidP="009F6BD6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6680" w:rsidRPr="0067192A">
        <w:rPr>
          <w:sz w:val="28"/>
          <w:szCs w:val="28"/>
        </w:rPr>
        <w:t xml:space="preserve">Прогноз социально-экономического развития </w:t>
      </w:r>
      <w:r w:rsidR="0088378E" w:rsidRPr="0067192A">
        <w:rPr>
          <w:sz w:val="28"/>
        </w:rPr>
        <w:t>внутригородского муниципального образования города Севастополя Гагаринский муниципальный округ</w:t>
      </w:r>
      <w:r w:rsidR="005F3780" w:rsidRPr="0067192A">
        <w:rPr>
          <w:sz w:val="28"/>
        </w:rPr>
        <w:t xml:space="preserve"> на среднесрочный период (далее</w:t>
      </w:r>
      <w:r w:rsidR="00A330B4" w:rsidRPr="0067192A">
        <w:rPr>
          <w:sz w:val="28"/>
        </w:rPr>
        <w:t xml:space="preserve"> </w:t>
      </w:r>
      <w:r w:rsidR="00F76B67">
        <w:rPr>
          <w:sz w:val="28"/>
        </w:rPr>
        <w:t>–</w:t>
      </w:r>
      <w:r w:rsidR="005F3780" w:rsidRPr="0067192A">
        <w:rPr>
          <w:sz w:val="28"/>
        </w:rPr>
        <w:t xml:space="preserve"> </w:t>
      </w:r>
      <w:r w:rsidR="00F76B67">
        <w:rPr>
          <w:sz w:val="28"/>
        </w:rPr>
        <w:t>Прогноз на среднесрочный период</w:t>
      </w:r>
      <w:r w:rsidR="00A330B4" w:rsidRPr="0067192A">
        <w:rPr>
          <w:sz w:val="28"/>
        </w:rPr>
        <w:t xml:space="preserve">, </w:t>
      </w:r>
      <w:r w:rsidR="001D48FF">
        <w:rPr>
          <w:sz w:val="28"/>
          <w:szCs w:val="28"/>
          <w:lang w:eastAsia="ru-RU"/>
        </w:rPr>
        <w:t>Гагаринский муниципальный округ</w:t>
      </w:r>
      <w:r w:rsidR="005F3780" w:rsidRPr="0067192A">
        <w:rPr>
          <w:sz w:val="28"/>
        </w:rPr>
        <w:t>)</w:t>
      </w:r>
      <w:r w:rsidR="00DC16D2" w:rsidRPr="0067192A">
        <w:rPr>
          <w:sz w:val="28"/>
        </w:rPr>
        <w:t xml:space="preserve"> </w:t>
      </w:r>
      <w:r w:rsidR="001E1F8A" w:rsidRPr="00A02C04">
        <w:rPr>
          <w:sz w:val="28"/>
        </w:rPr>
        <w:t xml:space="preserve">является документом стратегического планирования </w:t>
      </w:r>
      <w:r w:rsidR="001E1F8A" w:rsidRPr="00A02C04">
        <w:rPr>
          <w:sz w:val="28"/>
          <w:szCs w:val="28"/>
          <w:lang w:eastAsia="ru-RU"/>
        </w:rPr>
        <w:t>Гагаринского муниципального</w:t>
      </w:r>
      <w:r w:rsidR="001E1F8A">
        <w:rPr>
          <w:sz w:val="28"/>
          <w:szCs w:val="28"/>
          <w:lang w:eastAsia="ru-RU"/>
        </w:rPr>
        <w:t xml:space="preserve"> округа и </w:t>
      </w:r>
      <w:r w:rsidR="00DC16D2" w:rsidRPr="0067192A">
        <w:rPr>
          <w:sz w:val="28"/>
        </w:rPr>
        <w:t xml:space="preserve">разрабатывается для определения тенденций социально-экономического развития </w:t>
      </w:r>
      <w:r w:rsidR="001D48FF" w:rsidRPr="001D48FF">
        <w:rPr>
          <w:sz w:val="28"/>
          <w:szCs w:val="28"/>
          <w:lang w:eastAsia="ru-RU"/>
        </w:rPr>
        <w:t>Гагаринск</w:t>
      </w:r>
      <w:r w:rsidR="001D48FF">
        <w:rPr>
          <w:sz w:val="28"/>
          <w:szCs w:val="28"/>
          <w:lang w:eastAsia="ru-RU"/>
        </w:rPr>
        <w:t>ого</w:t>
      </w:r>
      <w:r w:rsidR="001D48FF" w:rsidRPr="001D48FF">
        <w:rPr>
          <w:sz w:val="28"/>
          <w:szCs w:val="28"/>
          <w:lang w:eastAsia="ru-RU"/>
        </w:rPr>
        <w:t xml:space="preserve"> муниципальн</w:t>
      </w:r>
      <w:r w:rsidR="001D48FF">
        <w:rPr>
          <w:sz w:val="28"/>
          <w:szCs w:val="28"/>
          <w:lang w:eastAsia="ru-RU"/>
        </w:rPr>
        <w:t>ого</w:t>
      </w:r>
      <w:r w:rsidR="001D48FF" w:rsidRPr="001D48FF">
        <w:rPr>
          <w:sz w:val="28"/>
          <w:szCs w:val="28"/>
          <w:lang w:eastAsia="ru-RU"/>
        </w:rPr>
        <w:t xml:space="preserve"> округ</w:t>
      </w:r>
      <w:r w:rsidR="001D48FF">
        <w:rPr>
          <w:sz w:val="28"/>
          <w:szCs w:val="28"/>
          <w:lang w:eastAsia="ru-RU"/>
        </w:rPr>
        <w:t>а</w:t>
      </w:r>
      <w:r w:rsidR="00483D2B" w:rsidRPr="0067192A">
        <w:rPr>
          <w:sz w:val="28"/>
        </w:rPr>
        <w:t xml:space="preserve"> на </w:t>
      </w:r>
      <w:r w:rsidR="00483D2B" w:rsidRPr="00C016E7">
        <w:rPr>
          <w:sz w:val="28"/>
          <w:szCs w:val="28"/>
        </w:rPr>
        <w:t>среднесрочную перспективу</w:t>
      </w:r>
      <w:r w:rsidR="00EE5D62">
        <w:rPr>
          <w:sz w:val="28"/>
          <w:szCs w:val="28"/>
        </w:rPr>
        <w:t>.</w:t>
      </w:r>
      <w:r w:rsidR="008444F3" w:rsidRPr="00C016E7">
        <w:rPr>
          <w:sz w:val="28"/>
          <w:szCs w:val="28"/>
        </w:rPr>
        <w:t xml:space="preserve"> </w:t>
      </w:r>
    </w:p>
    <w:p w:rsidR="008140F0" w:rsidRDefault="008140F0" w:rsidP="009F6BD6">
      <w:pPr>
        <w:spacing w:before="1" w:line="322" w:lineRule="exact"/>
        <w:ind w:left="3" w:hanging="3"/>
        <w:jc w:val="center"/>
        <w:rPr>
          <w:sz w:val="28"/>
        </w:rPr>
      </w:pPr>
    </w:p>
    <w:p w:rsidR="001D48FF" w:rsidRPr="001D48FF" w:rsidRDefault="001D48FF" w:rsidP="009F6BD6">
      <w:pPr>
        <w:spacing w:before="1" w:line="322" w:lineRule="exact"/>
        <w:ind w:left="3" w:hanging="3"/>
        <w:jc w:val="center"/>
        <w:rPr>
          <w:sz w:val="28"/>
        </w:rPr>
      </w:pPr>
      <w:r w:rsidRPr="001D48FF">
        <w:rPr>
          <w:sz w:val="28"/>
        </w:rPr>
        <w:t xml:space="preserve">Раздел </w:t>
      </w:r>
      <w:r>
        <w:rPr>
          <w:sz w:val="28"/>
          <w:lang w:val="en-US"/>
        </w:rPr>
        <w:t>I</w:t>
      </w:r>
      <w:r w:rsidRPr="001D48FF">
        <w:rPr>
          <w:sz w:val="28"/>
          <w:lang w:val="en-US"/>
        </w:rPr>
        <w:t>I</w:t>
      </w:r>
      <w:r w:rsidRPr="001D48FF">
        <w:rPr>
          <w:sz w:val="28"/>
        </w:rPr>
        <w:t xml:space="preserve">. </w:t>
      </w:r>
      <w:r>
        <w:rPr>
          <w:sz w:val="28"/>
        </w:rPr>
        <w:t xml:space="preserve">Порядок разработки </w:t>
      </w:r>
      <w:r w:rsidR="00F76B67">
        <w:rPr>
          <w:sz w:val="28"/>
        </w:rPr>
        <w:t>П</w:t>
      </w:r>
      <w:r w:rsidRPr="0067192A">
        <w:rPr>
          <w:sz w:val="28"/>
        </w:rPr>
        <w:t>рогноз</w:t>
      </w:r>
      <w:r>
        <w:rPr>
          <w:sz w:val="28"/>
        </w:rPr>
        <w:t>а</w:t>
      </w:r>
      <w:r w:rsidR="00F76B67">
        <w:rPr>
          <w:sz w:val="28"/>
        </w:rPr>
        <w:t xml:space="preserve"> </w:t>
      </w:r>
      <w:r w:rsidRPr="0067192A">
        <w:rPr>
          <w:sz w:val="28"/>
        </w:rPr>
        <w:t>на среднесрочный период</w:t>
      </w:r>
    </w:p>
    <w:p w:rsidR="001D48FF" w:rsidRDefault="001D48FF" w:rsidP="009F6BD6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</w:p>
    <w:p w:rsidR="00702562" w:rsidRDefault="00F96926" w:rsidP="009F6BD6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  <w:r w:rsidRPr="00C016E7">
        <w:rPr>
          <w:sz w:val="28"/>
          <w:szCs w:val="28"/>
        </w:rPr>
        <w:t xml:space="preserve">3. </w:t>
      </w:r>
      <w:r w:rsidR="00F76B67">
        <w:rPr>
          <w:sz w:val="28"/>
          <w:szCs w:val="28"/>
        </w:rPr>
        <w:t>П</w:t>
      </w:r>
      <w:r w:rsidR="009F6BD6" w:rsidRPr="009F6BD6">
        <w:rPr>
          <w:sz w:val="28"/>
          <w:szCs w:val="28"/>
        </w:rPr>
        <w:t>рогноз</w:t>
      </w:r>
      <w:r w:rsidR="00FE7E30" w:rsidRPr="00C016E7">
        <w:rPr>
          <w:sz w:val="28"/>
          <w:szCs w:val="28"/>
        </w:rPr>
        <w:t xml:space="preserve"> </w:t>
      </w:r>
      <w:r w:rsidR="00F76B67" w:rsidRPr="00F76B67">
        <w:rPr>
          <w:sz w:val="28"/>
          <w:szCs w:val="28"/>
        </w:rPr>
        <w:t xml:space="preserve">на среднесрочный период </w:t>
      </w:r>
      <w:r w:rsidR="00FE7E30" w:rsidRPr="00C016E7">
        <w:rPr>
          <w:sz w:val="28"/>
          <w:szCs w:val="28"/>
        </w:rPr>
        <w:t xml:space="preserve">разрабатывается </w:t>
      </w:r>
      <w:r w:rsidR="006A2955">
        <w:rPr>
          <w:sz w:val="28"/>
          <w:szCs w:val="28"/>
        </w:rPr>
        <w:t>отделом по исполнению полномочий местной администрации</w:t>
      </w:r>
      <w:r w:rsidR="00C33D7F" w:rsidRPr="00C016E7">
        <w:rPr>
          <w:sz w:val="28"/>
          <w:szCs w:val="28"/>
        </w:rPr>
        <w:t xml:space="preserve"> </w:t>
      </w:r>
      <w:r w:rsidR="00325120" w:rsidRPr="00325120">
        <w:rPr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325120">
        <w:rPr>
          <w:sz w:val="28"/>
          <w:szCs w:val="28"/>
        </w:rPr>
        <w:t>(далее - отделом по исполнению полномочий, местная администрация)</w:t>
      </w:r>
      <w:r w:rsidR="00325120" w:rsidRPr="00C016E7">
        <w:rPr>
          <w:sz w:val="28"/>
          <w:szCs w:val="28"/>
        </w:rPr>
        <w:t xml:space="preserve"> </w:t>
      </w:r>
      <w:r w:rsidR="00F43E76" w:rsidRPr="00C016E7">
        <w:rPr>
          <w:sz w:val="28"/>
          <w:szCs w:val="28"/>
        </w:rPr>
        <w:t>совместно с</w:t>
      </w:r>
      <w:r w:rsidR="00C33D7F" w:rsidRPr="00C016E7">
        <w:rPr>
          <w:sz w:val="28"/>
          <w:szCs w:val="28"/>
        </w:rPr>
        <w:t>о структурными подразделениями</w:t>
      </w:r>
      <w:r w:rsidR="00F43E76" w:rsidRPr="00C016E7">
        <w:rPr>
          <w:sz w:val="28"/>
          <w:szCs w:val="28"/>
        </w:rPr>
        <w:t xml:space="preserve"> </w:t>
      </w:r>
      <w:r w:rsidR="001D48FF" w:rsidRPr="001D48FF">
        <w:rPr>
          <w:sz w:val="28"/>
          <w:szCs w:val="28"/>
          <w:lang w:eastAsia="ru-RU"/>
        </w:rPr>
        <w:t>Гагаринск</w:t>
      </w:r>
      <w:r w:rsidR="001D48FF">
        <w:rPr>
          <w:sz w:val="28"/>
          <w:szCs w:val="28"/>
          <w:lang w:eastAsia="ru-RU"/>
        </w:rPr>
        <w:t>ого</w:t>
      </w:r>
      <w:r w:rsidR="001D48FF" w:rsidRPr="001D48FF">
        <w:rPr>
          <w:sz w:val="28"/>
          <w:szCs w:val="28"/>
          <w:lang w:eastAsia="ru-RU"/>
        </w:rPr>
        <w:t xml:space="preserve"> муниципальн</w:t>
      </w:r>
      <w:r w:rsidR="001D48FF">
        <w:rPr>
          <w:sz w:val="28"/>
          <w:szCs w:val="28"/>
          <w:lang w:eastAsia="ru-RU"/>
        </w:rPr>
        <w:t>ого</w:t>
      </w:r>
      <w:r w:rsidR="001D48FF" w:rsidRPr="001D48FF">
        <w:rPr>
          <w:sz w:val="28"/>
          <w:szCs w:val="28"/>
          <w:lang w:eastAsia="ru-RU"/>
        </w:rPr>
        <w:t xml:space="preserve"> округ</w:t>
      </w:r>
      <w:r w:rsidR="001D48FF">
        <w:rPr>
          <w:sz w:val="28"/>
          <w:szCs w:val="28"/>
          <w:lang w:eastAsia="ru-RU"/>
        </w:rPr>
        <w:t>а</w:t>
      </w:r>
      <w:r w:rsidR="005E00A8" w:rsidRPr="00C016E7">
        <w:rPr>
          <w:sz w:val="28"/>
          <w:szCs w:val="28"/>
        </w:rPr>
        <w:t xml:space="preserve"> (далее </w:t>
      </w:r>
      <w:r w:rsidR="002103EB">
        <w:rPr>
          <w:sz w:val="28"/>
          <w:szCs w:val="28"/>
        </w:rPr>
        <w:t>-</w:t>
      </w:r>
      <w:r w:rsidR="005E00A8" w:rsidRPr="00C016E7">
        <w:rPr>
          <w:sz w:val="28"/>
          <w:szCs w:val="28"/>
        </w:rPr>
        <w:t xml:space="preserve"> участники разработки </w:t>
      </w:r>
      <w:r w:rsidR="00F76B67" w:rsidRPr="00F76B67">
        <w:rPr>
          <w:sz w:val="28"/>
          <w:szCs w:val="28"/>
        </w:rPr>
        <w:t>Прогноза на среднесрочный период</w:t>
      </w:r>
      <w:r w:rsidR="005E00A8" w:rsidRPr="00C016E7">
        <w:rPr>
          <w:sz w:val="28"/>
          <w:szCs w:val="28"/>
        </w:rPr>
        <w:t>)</w:t>
      </w:r>
      <w:r w:rsidR="006E1660">
        <w:rPr>
          <w:sz w:val="28"/>
          <w:szCs w:val="28"/>
        </w:rPr>
        <w:t>.</w:t>
      </w:r>
      <w:r w:rsidR="001D48FF">
        <w:rPr>
          <w:sz w:val="28"/>
          <w:szCs w:val="28"/>
        </w:rPr>
        <w:t xml:space="preserve"> </w:t>
      </w:r>
    </w:p>
    <w:p w:rsidR="008E0670" w:rsidRPr="008E0670" w:rsidRDefault="002103EB" w:rsidP="008E0670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670">
        <w:rPr>
          <w:sz w:val="28"/>
          <w:szCs w:val="28"/>
        </w:rPr>
        <w:t>. П</w:t>
      </w:r>
      <w:r w:rsidR="008E0670" w:rsidRPr="009F6BD6">
        <w:rPr>
          <w:sz w:val="28"/>
          <w:szCs w:val="28"/>
        </w:rPr>
        <w:t>рогноз</w:t>
      </w:r>
      <w:r w:rsidR="008E0670" w:rsidRPr="00C016E7">
        <w:rPr>
          <w:sz w:val="28"/>
          <w:szCs w:val="28"/>
        </w:rPr>
        <w:t xml:space="preserve"> </w:t>
      </w:r>
      <w:r w:rsidR="008E0670" w:rsidRPr="00F76B67">
        <w:rPr>
          <w:sz w:val="28"/>
          <w:szCs w:val="28"/>
        </w:rPr>
        <w:t>на среднесрочный период</w:t>
      </w:r>
      <w:r w:rsidR="008E0670" w:rsidRPr="008E0670">
        <w:rPr>
          <w:sz w:val="28"/>
          <w:szCs w:val="28"/>
        </w:rPr>
        <w:t xml:space="preserve"> разрабатывается в рамках бюджетного процесса </w:t>
      </w:r>
      <w:r w:rsidR="008E0670">
        <w:rPr>
          <w:sz w:val="28"/>
          <w:szCs w:val="28"/>
        </w:rPr>
        <w:t>Гагаринского муниципального округа</w:t>
      </w:r>
      <w:r w:rsidR="008E0670" w:rsidRPr="008E0670">
        <w:rPr>
          <w:sz w:val="28"/>
          <w:szCs w:val="28"/>
        </w:rPr>
        <w:t xml:space="preserve"> и является основой для разработки проекта бюджета Гагаринского муниципального округа на очередной финансовый </w:t>
      </w:r>
      <w:r w:rsidR="008E0670" w:rsidRPr="008E0670">
        <w:rPr>
          <w:sz w:val="28"/>
          <w:szCs w:val="28"/>
        </w:rPr>
        <w:lastRenderedPageBreak/>
        <w:t>год и плановый период (далее – проект местного бюджета) в целях финансового обеспечения расходных обязательств Гагаринского муниципального округа.</w:t>
      </w:r>
    </w:p>
    <w:p w:rsidR="002103EB" w:rsidRPr="00842A4B" w:rsidRDefault="008E0670" w:rsidP="009F6BD6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  <w:r w:rsidRPr="00842A4B">
        <w:rPr>
          <w:sz w:val="28"/>
          <w:szCs w:val="28"/>
        </w:rPr>
        <w:t>5</w:t>
      </w:r>
      <w:r w:rsidR="00BE2778" w:rsidRPr="00842A4B">
        <w:rPr>
          <w:sz w:val="28"/>
          <w:szCs w:val="28"/>
        </w:rPr>
        <w:t xml:space="preserve">. </w:t>
      </w:r>
      <w:r w:rsidR="00F76B67" w:rsidRPr="00842A4B">
        <w:rPr>
          <w:sz w:val="28"/>
          <w:szCs w:val="28"/>
        </w:rPr>
        <w:t>Прогноз на среднесрочный период</w:t>
      </w:r>
      <w:r w:rsidR="00004327" w:rsidRPr="00842A4B">
        <w:rPr>
          <w:sz w:val="28"/>
          <w:szCs w:val="28"/>
        </w:rPr>
        <w:t xml:space="preserve"> разрабатывается на основе</w:t>
      </w:r>
      <w:r w:rsidR="002103EB" w:rsidRPr="00842A4B">
        <w:rPr>
          <w:sz w:val="28"/>
          <w:szCs w:val="28"/>
        </w:rPr>
        <w:t>:</w:t>
      </w:r>
    </w:p>
    <w:p w:rsidR="00842A4B" w:rsidRPr="00842A4B" w:rsidRDefault="002103EB" w:rsidP="009F6BD6">
      <w:pPr>
        <w:tabs>
          <w:tab w:val="left" w:pos="1556"/>
        </w:tabs>
        <w:spacing w:before="316"/>
        <w:ind w:firstLine="848"/>
        <w:contextualSpacing/>
        <w:jc w:val="both"/>
        <w:rPr>
          <w:bCs/>
          <w:sz w:val="28"/>
          <w:szCs w:val="28"/>
          <w:lang w:eastAsia="ru-RU"/>
        </w:rPr>
      </w:pPr>
      <w:r w:rsidRPr="00842A4B">
        <w:rPr>
          <w:sz w:val="28"/>
          <w:szCs w:val="28"/>
        </w:rPr>
        <w:t>1)</w:t>
      </w:r>
      <w:r w:rsidR="00F238F3" w:rsidRPr="00842A4B">
        <w:rPr>
          <w:sz w:val="28"/>
          <w:szCs w:val="28"/>
        </w:rPr>
        <w:t xml:space="preserve"> </w:t>
      </w:r>
      <w:r w:rsidR="0062285C" w:rsidRPr="00842A4B">
        <w:rPr>
          <w:bCs/>
          <w:sz w:val="28"/>
          <w:szCs w:val="28"/>
          <w:lang w:eastAsia="ru-RU"/>
        </w:rPr>
        <w:t>пис</w:t>
      </w:r>
      <w:r w:rsidR="009F316B" w:rsidRPr="00842A4B">
        <w:rPr>
          <w:bCs/>
          <w:sz w:val="28"/>
          <w:szCs w:val="28"/>
          <w:lang w:eastAsia="ru-RU"/>
        </w:rPr>
        <w:t>е</w:t>
      </w:r>
      <w:r w:rsidR="0062285C" w:rsidRPr="00842A4B">
        <w:rPr>
          <w:bCs/>
          <w:sz w:val="28"/>
          <w:szCs w:val="28"/>
          <w:lang w:eastAsia="ru-RU"/>
        </w:rPr>
        <w:t>м Департамента финансов города Севастополя, Департамента городского хозяйства города Севастополя</w:t>
      </w:r>
      <w:r w:rsidR="00842A4B" w:rsidRPr="00842A4B">
        <w:rPr>
          <w:bCs/>
          <w:sz w:val="28"/>
          <w:szCs w:val="28"/>
          <w:lang w:eastAsia="ru-RU"/>
        </w:rPr>
        <w:t>;</w:t>
      </w:r>
      <w:r w:rsidR="0062285C" w:rsidRPr="00842A4B">
        <w:rPr>
          <w:bCs/>
          <w:sz w:val="28"/>
          <w:szCs w:val="28"/>
          <w:lang w:eastAsia="ru-RU"/>
        </w:rPr>
        <w:t xml:space="preserve"> </w:t>
      </w:r>
    </w:p>
    <w:p w:rsidR="00842A4B" w:rsidRPr="00842A4B" w:rsidRDefault="00842A4B" w:rsidP="009F6BD6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  <w:lang w:eastAsia="ru-RU"/>
        </w:rPr>
      </w:pPr>
      <w:r w:rsidRPr="00842A4B">
        <w:rPr>
          <w:bCs/>
          <w:sz w:val="28"/>
          <w:szCs w:val="28"/>
          <w:lang w:eastAsia="ru-RU"/>
        </w:rPr>
        <w:t xml:space="preserve">2) </w:t>
      </w:r>
      <w:r w:rsidR="007F631C" w:rsidRPr="00842A4B">
        <w:rPr>
          <w:sz w:val="28"/>
          <w:szCs w:val="28"/>
          <w:lang w:eastAsia="ru-RU"/>
        </w:rPr>
        <w:t xml:space="preserve">муниципальных </w:t>
      </w:r>
      <w:r w:rsidR="007F631C" w:rsidRPr="00842A4B">
        <w:rPr>
          <w:bCs/>
          <w:sz w:val="28"/>
          <w:szCs w:val="28"/>
          <w:lang w:eastAsia="ru-RU"/>
        </w:rPr>
        <w:t>программ</w:t>
      </w:r>
      <w:r w:rsidRPr="00842A4B">
        <w:rPr>
          <w:bCs/>
          <w:sz w:val="28"/>
          <w:szCs w:val="28"/>
          <w:lang w:eastAsia="ru-RU"/>
        </w:rPr>
        <w:t>ах</w:t>
      </w:r>
      <w:r w:rsidR="007F631C" w:rsidRPr="00842A4B">
        <w:rPr>
          <w:bCs/>
          <w:sz w:val="28"/>
          <w:szCs w:val="28"/>
          <w:lang w:eastAsia="ru-RU"/>
        </w:rPr>
        <w:t xml:space="preserve"> </w:t>
      </w:r>
      <w:r w:rsidRPr="00842A4B">
        <w:rPr>
          <w:bCs/>
          <w:sz w:val="28"/>
          <w:szCs w:val="28"/>
          <w:lang w:eastAsia="ru-RU"/>
        </w:rPr>
        <w:t>местной администрации</w:t>
      </w:r>
      <w:r w:rsidRPr="00842A4B">
        <w:rPr>
          <w:sz w:val="28"/>
          <w:szCs w:val="28"/>
          <w:lang w:eastAsia="ru-RU"/>
        </w:rPr>
        <w:t>;</w:t>
      </w:r>
    </w:p>
    <w:p w:rsidR="00842A4B" w:rsidRPr="00842A4B" w:rsidRDefault="00842A4B" w:rsidP="009F6BD6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</w:rPr>
      </w:pPr>
      <w:r w:rsidRPr="00842A4B">
        <w:rPr>
          <w:bCs/>
          <w:sz w:val="28"/>
          <w:szCs w:val="28"/>
          <w:lang w:eastAsia="ru-RU"/>
        </w:rPr>
        <w:t>3) прогнозных показателями доходов, предоставленных Управлением Федеральной налоговой службой по г. Севастополю;</w:t>
      </w:r>
    </w:p>
    <w:p w:rsidR="00842A4B" w:rsidRDefault="00842A4B" w:rsidP="00842A4B">
      <w:pPr>
        <w:tabs>
          <w:tab w:val="left" w:pos="2047"/>
        </w:tabs>
        <w:spacing w:before="1"/>
        <w:ind w:firstLine="848"/>
        <w:jc w:val="both"/>
        <w:rPr>
          <w:sz w:val="28"/>
        </w:rPr>
      </w:pPr>
      <w:r w:rsidRPr="00842A4B">
        <w:rPr>
          <w:sz w:val="28"/>
        </w:rPr>
        <w:t>4)</w:t>
      </w:r>
      <w:r w:rsidR="00B11206" w:rsidRPr="00842A4B">
        <w:rPr>
          <w:sz w:val="28"/>
        </w:rPr>
        <w:t xml:space="preserve"> </w:t>
      </w:r>
      <w:r w:rsidRPr="00842A4B">
        <w:rPr>
          <w:sz w:val="28"/>
        </w:rPr>
        <w:t>данных Территориального органа Федеральной службы государственной статистики по городу Севастополю;</w:t>
      </w:r>
    </w:p>
    <w:p w:rsidR="00842A4B" w:rsidRPr="002103EB" w:rsidRDefault="00842A4B" w:rsidP="00842A4B">
      <w:pPr>
        <w:tabs>
          <w:tab w:val="left" w:pos="2047"/>
        </w:tabs>
        <w:spacing w:before="1"/>
        <w:ind w:firstLine="848"/>
        <w:jc w:val="both"/>
        <w:rPr>
          <w:sz w:val="28"/>
        </w:rPr>
      </w:pPr>
      <w:r w:rsidRPr="00842A4B">
        <w:rPr>
          <w:sz w:val="28"/>
        </w:rPr>
        <w:t xml:space="preserve">5) анализа социально-экономического развития </w:t>
      </w:r>
      <w:r>
        <w:rPr>
          <w:sz w:val="28"/>
        </w:rPr>
        <w:t>Гагаринского муниципального округа</w:t>
      </w:r>
      <w:r w:rsidRPr="00842A4B">
        <w:rPr>
          <w:sz w:val="28"/>
        </w:rPr>
        <w:t xml:space="preserve"> за предшествующие годы.</w:t>
      </w:r>
    </w:p>
    <w:p w:rsidR="002103EB" w:rsidRPr="002103EB" w:rsidRDefault="002103EB" w:rsidP="002103EB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103EB">
        <w:rPr>
          <w:sz w:val="28"/>
          <w:szCs w:val="28"/>
        </w:rPr>
        <w:t>. Участники разработки Прогноза на среднесрочный период:</w:t>
      </w:r>
    </w:p>
    <w:p w:rsidR="002103EB" w:rsidRPr="002103EB" w:rsidRDefault="002103EB" w:rsidP="002103EB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103EB">
        <w:rPr>
          <w:sz w:val="28"/>
          <w:szCs w:val="28"/>
        </w:rPr>
        <w:t xml:space="preserve"> осуществляют комплексный анализ тенденций развития в установленной сфере деятельности, дают количественную и качественную оценку значений показателей и параметров их изменения в текущем году, указывают причины и факторы происходящих изменений;</w:t>
      </w:r>
    </w:p>
    <w:p w:rsidR="002103EB" w:rsidRPr="002103EB" w:rsidRDefault="002103EB" w:rsidP="002103EB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  <w:r w:rsidRPr="002103E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2103EB">
        <w:rPr>
          <w:sz w:val="28"/>
          <w:szCs w:val="28"/>
        </w:rPr>
        <w:t xml:space="preserve"> разрабатывают показатели Прогноза на среднесрочный период на основе комплексного анализа, описывают динамику их изменений в прогнозируемом периоде, возможные причины и факторы прогнозируемых изменений, а также действия и меры, направленные на достижение прогнозируемых показателей;</w:t>
      </w:r>
    </w:p>
    <w:p w:rsidR="002103EB" w:rsidRPr="002103EB" w:rsidRDefault="002103EB" w:rsidP="002103EB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  <w:r w:rsidRPr="002103E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2103EB">
        <w:rPr>
          <w:sz w:val="28"/>
          <w:szCs w:val="28"/>
        </w:rPr>
        <w:t xml:space="preserve"> представляют в отдел по исполнению полномочий местной администрации показатели прогноза на среднесрочный период с пояснительной запиской за 10 рабочих дней до предельных сроков утверждения проекта местного бюджета в Совете Гагаринского муниципального округа.</w:t>
      </w:r>
    </w:p>
    <w:p w:rsidR="008E0670" w:rsidRPr="00451965" w:rsidRDefault="002103EB" w:rsidP="008E0670">
      <w:pPr>
        <w:tabs>
          <w:tab w:val="left" w:pos="1699"/>
          <w:tab w:val="left" w:pos="2960"/>
          <w:tab w:val="left" w:pos="4436"/>
          <w:tab w:val="left" w:pos="4944"/>
          <w:tab w:val="left" w:pos="6838"/>
          <w:tab w:val="left" w:pos="9781"/>
        </w:tabs>
        <w:spacing w:before="1"/>
        <w:ind w:firstLine="848"/>
        <w:jc w:val="both"/>
        <w:rPr>
          <w:sz w:val="28"/>
        </w:rPr>
      </w:pPr>
      <w:r>
        <w:rPr>
          <w:sz w:val="28"/>
          <w:szCs w:val="28"/>
        </w:rPr>
        <w:t>7</w:t>
      </w:r>
      <w:r w:rsidR="008E0670">
        <w:rPr>
          <w:sz w:val="28"/>
          <w:szCs w:val="28"/>
        </w:rPr>
        <w:t xml:space="preserve">. </w:t>
      </w:r>
      <w:r w:rsidR="008E0670" w:rsidRPr="00451965">
        <w:rPr>
          <w:sz w:val="28"/>
        </w:rPr>
        <w:t xml:space="preserve">Для разработки </w:t>
      </w:r>
      <w:r w:rsidR="008E0670" w:rsidRPr="00F76B67">
        <w:rPr>
          <w:sz w:val="28"/>
        </w:rPr>
        <w:t>Прогноза на среднесрочный период</w:t>
      </w:r>
      <w:r w:rsidR="008E0670" w:rsidRPr="00451965">
        <w:rPr>
          <w:sz w:val="28"/>
        </w:rPr>
        <w:t xml:space="preserve"> используются следующие данные:</w:t>
      </w:r>
    </w:p>
    <w:p w:rsidR="008E0670" w:rsidRPr="00451965" w:rsidRDefault="008E0670" w:rsidP="008E0670">
      <w:pPr>
        <w:tabs>
          <w:tab w:val="left" w:pos="1699"/>
          <w:tab w:val="left" w:pos="2960"/>
          <w:tab w:val="left" w:pos="4436"/>
          <w:tab w:val="left" w:pos="4944"/>
          <w:tab w:val="left" w:pos="6838"/>
          <w:tab w:val="left" w:pos="9781"/>
        </w:tabs>
        <w:spacing w:before="1"/>
        <w:ind w:firstLine="848"/>
        <w:jc w:val="both"/>
        <w:rPr>
          <w:sz w:val="28"/>
        </w:rPr>
      </w:pPr>
      <w:r w:rsidRPr="00451965">
        <w:rPr>
          <w:sz w:val="28"/>
        </w:rPr>
        <w:t>1) численность населения Гагаринского муниципального округа;</w:t>
      </w:r>
    </w:p>
    <w:p w:rsidR="008E0670" w:rsidRDefault="008E0670" w:rsidP="008E0670">
      <w:pPr>
        <w:tabs>
          <w:tab w:val="left" w:pos="1699"/>
          <w:tab w:val="left" w:pos="2960"/>
          <w:tab w:val="left" w:pos="4436"/>
          <w:tab w:val="left" w:pos="4944"/>
          <w:tab w:val="left" w:pos="6838"/>
          <w:tab w:val="left" w:pos="9781"/>
        </w:tabs>
        <w:spacing w:before="1"/>
        <w:ind w:firstLine="848"/>
        <w:jc w:val="both"/>
        <w:rPr>
          <w:sz w:val="28"/>
        </w:rPr>
      </w:pPr>
      <w:r w:rsidRPr="00451965">
        <w:rPr>
          <w:sz w:val="28"/>
        </w:rPr>
        <w:t>2) доходы Гагаринского муниципального округа;</w:t>
      </w:r>
    </w:p>
    <w:p w:rsidR="008E0670" w:rsidRPr="00451965" w:rsidRDefault="008E0670" w:rsidP="008E0670">
      <w:pPr>
        <w:tabs>
          <w:tab w:val="left" w:pos="1699"/>
          <w:tab w:val="left" w:pos="2960"/>
          <w:tab w:val="left" w:pos="4436"/>
          <w:tab w:val="left" w:pos="4944"/>
          <w:tab w:val="left" w:pos="6838"/>
          <w:tab w:val="left" w:pos="9781"/>
        </w:tabs>
        <w:spacing w:before="1"/>
        <w:ind w:firstLine="848"/>
        <w:jc w:val="both"/>
        <w:rPr>
          <w:sz w:val="28"/>
        </w:rPr>
      </w:pPr>
      <w:r w:rsidRPr="00451965">
        <w:rPr>
          <w:sz w:val="28"/>
        </w:rPr>
        <w:t>3) расходы Гагаринского муниципального округа;</w:t>
      </w:r>
    </w:p>
    <w:p w:rsidR="008E0670" w:rsidRDefault="008E0670" w:rsidP="008E0670">
      <w:pPr>
        <w:tabs>
          <w:tab w:val="left" w:pos="1699"/>
          <w:tab w:val="left" w:pos="2960"/>
          <w:tab w:val="left" w:pos="4436"/>
          <w:tab w:val="left" w:pos="4944"/>
          <w:tab w:val="left" w:pos="6838"/>
          <w:tab w:val="left" w:pos="9781"/>
        </w:tabs>
        <w:spacing w:before="1"/>
        <w:ind w:firstLine="848"/>
        <w:jc w:val="both"/>
        <w:rPr>
          <w:sz w:val="28"/>
        </w:rPr>
      </w:pPr>
      <w:r w:rsidRPr="00451965">
        <w:rPr>
          <w:sz w:val="28"/>
        </w:rPr>
        <w:t>4) индекс потребительских цен.</w:t>
      </w:r>
    </w:p>
    <w:p w:rsidR="00CE440F" w:rsidRPr="00CC7A7B" w:rsidRDefault="00842A4B" w:rsidP="00CE440F">
      <w:pPr>
        <w:tabs>
          <w:tab w:val="left" w:pos="1198"/>
        </w:tabs>
        <w:spacing w:line="321" w:lineRule="exact"/>
        <w:ind w:firstLine="848"/>
        <w:jc w:val="both"/>
        <w:rPr>
          <w:sz w:val="28"/>
        </w:rPr>
      </w:pPr>
      <w:r>
        <w:rPr>
          <w:sz w:val="28"/>
        </w:rPr>
        <w:t>8</w:t>
      </w:r>
      <w:r w:rsidR="00CE440F">
        <w:rPr>
          <w:sz w:val="28"/>
        </w:rPr>
        <w:t xml:space="preserve">. </w:t>
      </w:r>
      <w:r w:rsidR="00F76B67" w:rsidRPr="00F76B67">
        <w:rPr>
          <w:sz w:val="28"/>
        </w:rPr>
        <w:t>Прогноз на среднесрочный период</w:t>
      </w:r>
      <w:r w:rsidR="00CE440F" w:rsidRPr="00CC7A7B">
        <w:rPr>
          <w:spacing w:val="-9"/>
          <w:sz w:val="28"/>
        </w:rPr>
        <w:t xml:space="preserve"> </w:t>
      </w:r>
      <w:r w:rsidR="00CE440F">
        <w:rPr>
          <w:spacing w:val="-2"/>
          <w:sz w:val="28"/>
        </w:rPr>
        <w:t>содержи</w:t>
      </w:r>
      <w:r w:rsidR="00CE440F" w:rsidRPr="00CC7A7B">
        <w:rPr>
          <w:spacing w:val="-2"/>
          <w:sz w:val="28"/>
        </w:rPr>
        <w:t>т:</w:t>
      </w:r>
    </w:p>
    <w:p w:rsidR="00CE440F" w:rsidRPr="00D02F47" w:rsidRDefault="00CE440F" w:rsidP="00CE440F">
      <w:pPr>
        <w:tabs>
          <w:tab w:val="left" w:pos="1492"/>
        </w:tabs>
        <w:ind w:firstLine="848"/>
        <w:jc w:val="both"/>
        <w:rPr>
          <w:sz w:val="28"/>
        </w:rPr>
      </w:pPr>
      <w:r>
        <w:rPr>
          <w:sz w:val="28"/>
        </w:rPr>
        <w:t>1) о</w:t>
      </w:r>
      <w:r w:rsidRPr="00D02F47">
        <w:rPr>
          <w:sz w:val="28"/>
        </w:rPr>
        <w:t xml:space="preserve">ценку достигнутого уровня социально-экономического развития </w:t>
      </w:r>
      <w:r w:rsidRPr="00122776">
        <w:rPr>
          <w:sz w:val="28"/>
        </w:rPr>
        <w:t>Гагаринского муниципального округа</w:t>
      </w:r>
      <w:r>
        <w:rPr>
          <w:sz w:val="28"/>
        </w:rPr>
        <w:t>;</w:t>
      </w:r>
    </w:p>
    <w:p w:rsidR="00CE440F" w:rsidRDefault="00CE440F" w:rsidP="00CE440F">
      <w:pPr>
        <w:tabs>
          <w:tab w:val="left" w:pos="1699"/>
          <w:tab w:val="left" w:pos="2960"/>
          <w:tab w:val="left" w:pos="4436"/>
          <w:tab w:val="left" w:pos="4944"/>
          <w:tab w:val="left" w:pos="6838"/>
          <w:tab w:val="left" w:pos="9781"/>
        </w:tabs>
        <w:spacing w:before="1"/>
        <w:ind w:firstLine="848"/>
        <w:jc w:val="both"/>
        <w:rPr>
          <w:sz w:val="28"/>
        </w:rPr>
      </w:pPr>
      <w:r>
        <w:rPr>
          <w:spacing w:val="-2"/>
          <w:sz w:val="28"/>
        </w:rPr>
        <w:t>2) о</w:t>
      </w:r>
      <w:r w:rsidRPr="00BF3EB3">
        <w:rPr>
          <w:sz w:val="28"/>
        </w:rPr>
        <w:t xml:space="preserve">ценку факторов и ограничений экономического роста </w:t>
      </w:r>
      <w:r w:rsidRPr="00122776">
        <w:rPr>
          <w:sz w:val="28"/>
        </w:rPr>
        <w:t>Гагаринского муниципального округа</w:t>
      </w:r>
      <w:r w:rsidRPr="00175791">
        <w:rPr>
          <w:sz w:val="28"/>
        </w:rPr>
        <w:t xml:space="preserve"> на среднесрочный период</w:t>
      </w:r>
      <w:r>
        <w:rPr>
          <w:sz w:val="28"/>
        </w:rPr>
        <w:t>;</w:t>
      </w:r>
    </w:p>
    <w:p w:rsidR="00CE440F" w:rsidRPr="00FE5A80" w:rsidRDefault="00CE440F" w:rsidP="00CE440F">
      <w:pPr>
        <w:tabs>
          <w:tab w:val="left" w:pos="1699"/>
          <w:tab w:val="left" w:pos="2960"/>
          <w:tab w:val="left" w:pos="4436"/>
          <w:tab w:val="left" w:pos="4944"/>
          <w:tab w:val="left" w:pos="6838"/>
          <w:tab w:val="left" w:pos="9781"/>
        </w:tabs>
        <w:spacing w:before="1"/>
        <w:ind w:firstLine="848"/>
        <w:jc w:val="both"/>
        <w:rPr>
          <w:sz w:val="28"/>
        </w:rPr>
      </w:pPr>
      <w:r>
        <w:rPr>
          <w:sz w:val="28"/>
        </w:rPr>
        <w:t>3) н</w:t>
      </w:r>
      <w:r w:rsidRPr="00AC05F3">
        <w:rPr>
          <w:sz w:val="28"/>
        </w:rPr>
        <w:t xml:space="preserve">аправления социально-экономического развития </w:t>
      </w:r>
      <w:r w:rsidRPr="00122776">
        <w:rPr>
          <w:sz w:val="28"/>
        </w:rPr>
        <w:t xml:space="preserve">Гагаринского муниципального округа </w:t>
      </w:r>
      <w:r w:rsidRPr="00FE5A80">
        <w:rPr>
          <w:sz w:val="28"/>
        </w:rPr>
        <w:t xml:space="preserve">и целевые показатели </w:t>
      </w:r>
      <w:r w:rsidR="00F76B67" w:rsidRPr="00F76B67">
        <w:rPr>
          <w:sz w:val="28"/>
        </w:rPr>
        <w:t>Прогноз</w:t>
      </w:r>
      <w:r w:rsidR="00F76B67">
        <w:rPr>
          <w:sz w:val="28"/>
        </w:rPr>
        <w:t>а</w:t>
      </w:r>
      <w:r w:rsidR="00F76B67" w:rsidRPr="00F76B67">
        <w:rPr>
          <w:sz w:val="28"/>
        </w:rPr>
        <w:t xml:space="preserve"> на среднесрочный период</w:t>
      </w:r>
      <w:r w:rsidRPr="00FE5A80">
        <w:rPr>
          <w:sz w:val="28"/>
        </w:rPr>
        <w:t xml:space="preserve">, включая количественные показатели и качественные характеристики социально-экономического </w:t>
      </w:r>
      <w:r w:rsidRPr="00AC05F3">
        <w:rPr>
          <w:sz w:val="28"/>
        </w:rPr>
        <w:t>развития</w:t>
      </w:r>
      <w:r w:rsidRPr="00AB53ED">
        <w:t xml:space="preserve"> </w:t>
      </w:r>
      <w:r w:rsidRPr="00AB53ED">
        <w:rPr>
          <w:sz w:val="28"/>
        </w:rPr>
        <w:t>Гагаринского муниципального округа</w:t>
      </w:r>
      <w:r>
        <w:rPr>
          <w:sz w:val="28"/>
        </w:rPr>
        <w:t>;</w:t>
      </w:r>
    </w:p>
    <w:p w:rsidR="00CE440F" w:rsidRDefault="00CE440F" w:rsidP="00CE440F">
      <w:pPr>
        <w:tabs>
          <w:tab w:val="left" w:pos="2047"/>
        </w:tabs>
        <w:spacing w:before="1"/>
        <w:ind w:firstLine="848"/>
        <w:jc w:val="both"/>
        <w:rPr>
          <w:sz w:val="28"/>
        </w:rPr>
      </w:pPr>
      <w:r>
        <w:rPr>
          <w:sz w:val="28"/>
        </w:rPr>
        <w:t>4) о</w:t>
      </w:r>
      <w:r w:rsidRPr="00517B77">
        <w:rPr>
          <w:sz w:val="28"/>
        </w:rPr>
        <w:t>сновные</w:t>
      </w:r>
      <w:r w:rsidRPr="00AC05F3">
        <w:rPr>
          <w:sz w:val="28"/>
        </w:rPr>
        <w:t xml:space="preserve"> </w:t>
      </w:r>
      <w:r w:rsidRPr="00517B77">
        <w:rPr>
          <w:sz w:val="28"/>
        </w:rPr>
        <w:t>параметры</w:t>
      </w:r>
      <w:r w:rsidRPr="00AC05F3">
        <w:rPr>
          <w:sz w:val="28"/>
        </w:rPr>
        <w:t xml:space="preserve"> </w:t>
      </w:r>
      <w:r w:rsidRPr="00517B77">
        <w:rPr>
          <w:sz w:val="28"/>
        </w:rPr>
        <w:t>муниципальных</w:t>
      </w:r>
      <w:r w:rsidRPr="00AC05F3">
        <w:rPr>
          <w:sz w:val="28"/>
        </w:rPr>
        <w:t xml:space="preserve"> </w:t>
      </w:r>
      <w:r w:rsidRPr="00517B77">
        <w:rPr>
          <w:sz w:val="28"/>
        </w:rPr>
        <w:t xml:space="preserve">программ </w:t>
      </w:r>
      <w:r w:rsidRPr="00122776">
        <w:rPr>
          <w:sz w:val="28"/>
        </w:rPr>
        <w:t>Гагаринского муниципального округа</w:t>
      </w:r>
      <w:r>
        <w:rPr>
          <w:sz w:val="28"/>
        </w:rPr>
        <w:t>.</w:t>
      </w:r>
    </w:p>
    <w:p w:rsidR="00EF51A7" w:rsidRDefault="00842A4B" w:rsidP="00451965">
      <w:pPr>
        <w:tabs>
          <w:tab w:val="left" w:pos="1699"/>
          <w:tab w:val="left" w:pos="2960"/>
          <w:tab w:val="left" w:pos="4436"/>
          <w:tab w:val="left" w:pos="4944"/>
          <w:tab w:val="left" w:pos="6838"/>
          <w:tab w:val="left" w:pos="9781"/>
        </w:tabs>
        <w:spacing w:before="1"/>
        <w:ind w:firstLine="848"/>
        <w:jc w:val="both"/>
        <w:rPr>
          <w:sz w:val="28"/>
        </w:rPr>
      </w:pPr>
      <w:r>
        <w:rPr>
          <w:sz w:val="28"/>
        </w:rPr>
        <w:t>9</w:t>
      </w:r>
      <w:r w:rsidR="00C605D8" w:rsidRPr="00451965">
        <w:rPr>
          <w:sz w:val="28"/>
        </w:rPr>
        <w:t xml:space="preserve">. </w:t>
      </w:r>
      <w:r w:rsidR="00F76B67">
        <w:rPr>
          <w:sz w:val="28"/>
        </w:rPr>
        <w:t>Прогноз</w:t>
      </w:r>
      <w:r w:rsidR="00F76B67" w:rsidRPr="00F76B67">
        <w:rPr>
          <w:sz w:val="28"/>
        </w:rPr>
        <w:t xml:space="preserve"> на среднесрочный период</w:t>
      </w:r>
      <w:r w:rsidR="00EF51A7" w:rsidRPr="00451965">
        <w:rPr>
          <w:sz w:val="28"/>
        </w:rPr>
        <w:t xml:space="preserve"> разрабатывается путем уточнения параметров планового периода и добавления параметров второго года планового периода.</w:t>
      </w:r>
    </w:p>
    <w:p w:rsidR="002103EB" w:rsidRDefault="00842A4B" w:rsidP="002103EB">
      <w:pPr>
        <w:tabs>
          <w:tab w:val="left" w:pos="1556"/>
        </w:tabs>
        <w:spacing w:before="316"/>
        <w:ind w:firstLine="8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103EB" w:rsidRPr="002103EB">
        <w:rPr>
          <w:sz w:val="28"/>
          <w:szCs w:val="28"/>
        </w:rPr>
        <w:t xml:space="preserve">. Сроки составления Прогноза на среднесрочный период соответствуют </w:t>
      </w:r>
      <w:r w:rsidR="002103EB" w:rsidRPr="002103EB">
        <w:rPr>
          <w:sz w:val="28"/>
          <w:szCs w:val="28"/>
        </w:rPr>
        <w:lastRenderedPageBreak/>
        <w:t>срокам составления проекта местного бюджета.</w:t>
      </w:r>
    </w:p>
    <w:p w:rsidR="006B36CB" w:rsidRDefault="006B36CB" w:rsidP="00580494">
      <w:pPr>
        <w:tabs>
          <w:tab w:val="left" w:pos="1556"/>
        </w:tabs>
        <w:spacing w:before="1"/>
        <w:jc w:val="center"/>
        <w:rPr>
          <w:color w:val="000000" w:themeColor="text1"/>
          <w:sz w:val="28"/>
        </w:rPr>
      </w:pPr>
    </w:p>
    <w:p w:rsidR="00E33B33" w:rsidRDefault="00E33B33" w:rsidP="00580494">
      <w:pPr>
        <w:tabs>
          <w:tab w:val="left" w:pos="1556"/>
        </w:tabs>
        <w:spacing w:before="1"/>
        <w:jc w:val="center"/>
        <w:rPr>
          <w:color w:val="000000" w:themeColor="text1"/>
          <w:sz w:val="28"/>
        </w:rPr>
      </w:pPr>
      <w:r w:rsidRPr="00E33B33">
        <w:rPr>
          <w:color w:val="000000" w:themeColor="text1"/>
          <w:sz w:val="28"/>
        </w:rPr>
        <w:t>I</w:t>
      </w:r>
      <w:r w:rsidR="0054078B">
        <w:rPr>
          <w:color w:val="000000" w:themeColor="text1"/>
          <w:sz w:val="28"/>
          <w:lang w:val="en-US"/>
        </w:rPr>
        <w:t>II</w:t>
      </w:r>
      <w:r w:rsidRPr="00E33B33">
        <w:rPr>
          <w:color w:val="000000" w:themeColor="text1"/>
          <w:sz w:val="28"/>
        </w:rPr>
        <w:t xml:space="preserve">. Состав документов </w:t>
      </w:r>
      <w:r w:rsidR="00580494" w:rsidRPr="00580494">
        <w:rPr>
          <w:color w:val="000000" w:themeColor="text1"/>
          <w:sz w:val="28"/>
        </w:rPr>
        <w:t>Прогноза на среднесрочный период</w:t>
      </w:r>
    </w:p>
    <w:p w:rsidR="00580494" w:rsidRPr="00451965" w:rsidRDefault="00580494" w:rsidP="00580494">
      <w:pPr>
        <w:tabs>
          <w:tab w:val="left" w:pos="1556"/>
        </w:tabs>
        <w:spacing w:before="1"/>
        <w:jc w:val="center"/>
        <w:rPr>
          <w:sz w:val="28"/>
        </w:rPr>
      </w:pPr>
    </w:p>
    <w:p w:rsidR="00B930C3" w:rsidRPr="00543942" w:rsidRDefault="00286BAD" w:rsidP="009F6BD6">
      <w:pPr>
        <w:tabs>
          <w:tab w:val="left" w:pos="2047"/>
        </w:tabs>
        <w:spacing w:before="1"/>
        <w:ind w:firstLine="848"/>
        <w:jc w:val="both"/>
        <w:rPr>
          <w:sz w:val="28"/>
        </w:rPr>
      </w:pPr>
      <w:r>
        <w:rPr>
          <w:sz w:val="28"/>
        </w:rPr>
        <w:t>11</w:t>
      </w:r>
      <w:r w:rsidR="00543942" w:rsidRPr="00543942">
        <w:rPr>
          <w:sz w:val="28"/>
        </w:rPr>
        <w:t xml:space="preserve">. </w:t>
      </w:r>
      <w:r w:rsidR="00F76B67" w:rsidRPr="00F76B67">
        <w:rPr>
          <w:sz w:val="28"/>
        </w:rPr>
        <w:t>Прогноз на среднесрочный период</w:t>
      </w:r>
      <w:r w:rsidR="00AF0458" w:rsidRPr="00543942">
        <w:rPr>
          <w:sz w:val="28"/>
        </w:rPr>
        <w:t xml:space="preserve"> </w:t>
      </w:r>
      <w:r w:rsidR="00B930C3" w:rsidRPr="00543942">
        <w:rPr>
          <w:sz w:val="28"/>
        </w:rPr>
        <w:t>формируется в виде таблицы с отчетными и прогнозируемыми значениями показателей и пояснительной записки к ним. Таблица</w:t>
      </w:r>
      <w:r w:rsidR="00B930C3" w:rsidRPr="00543942">
        <w:rPr>
          <w:spacing w:val="-2"/>
          <w:sz w:val="28"/>
        </w:rPr>
        <w:t xml:space="preserve"> </w:t>
      </w:r>
      <w:r w:rsidR="00B930C3" w:rsidRPr="00543942">
        <w:rPr>
          <w:sz w:val="28"/>
        </w:rPr>
        <w:t>включает</w:t>
      </w:r>
      <w:r w:rsidR="00B930C3" w:rsidRPr="00543942">
        <w:rPr>
          <w:spacing w:val="-4"/>
          <w:sz w:val="28"/>
        </w:rPr>
        <w:t xml:space="preserve"> </w:t>
      </w:r>
      <w:r w:rsidR="00B930C3" w:rsidRPr="00543942">
        <w:rPr>
          <w:sz w:val="28"/>
        </w:rPr>
        <w:t>перечень</w:t>
      </w:r>
      <w:r w:rsidR="00B930C3" w:rsidRPr="00543942">
        <w:rPr>
          <w:spacing w:val="-5"/>
          <w:sz w:val="28"/>
        </w:rPr>
        <w:t xml:space="preserve"> </w:t>
      </w:r>
      <w:r w:rsidR="00B930C3" w:rsidRPr="00543942">
        <w:rPr>
          <w:sz w:val="28"/>
        </w:rPr>
        <w:t>показателей,</w:t>
      </w:r>
      <w:r w:rsidR="00B930C3" w:rsidRPr="00543942">
        <w:rPr>
          <w:spacing w:val="-2"/>
          <w:sz w:val="28"/>
        </w:rPr>
        <w:t xml:space="preserve"> </w:t>
      </w:r>
      <w:r w:rsidR="00B930C3" w:rsidRPr="00543942">
        <w:rPr>
          <w:sz w:val="28"/>
        </w:rPr>
        <w:t>объединенных</w:t>
      </w:r>
      <w:r w:rsidR="00B930C3" w:rsidRPr="00543942">
        <w:rPr>
          <w:spacing w:val="-1"/>
          <w:sz w:val="28"/>
        </w:rPr>
        <w:t xml:space="preserve"> </w:t>
      </w:r>
      <w:r w:rsidR="00B930C3" w:rsidRPr="00543942">
        <w:rPr>
          <w:sz w:val="28"/>
        </w:rPr>
        <w:t>в</w:t>
      </w:r>
      <w:r w:rsidR="00B930C3" w:rsidRPr="00543942">
        <w:rPr>
          <w:spacing w:val="-4"/>
          <w:sz w:val="28"/>
        </w:rPr>
        <w:t xml:space="preserve"> </w:t>
      </w:r>
      <w:r w:rsidR="00B930C3" w:rsidRPr="00543942">
        <w:rPr>
          <w:sz w:val="28"/>
        </w:rPr>
        <w:t>разделы</w:t>
      </w:r>
      <w:r w:rsidR="00B930C3" w:rsidRPr="00543942">
        <w:rPr>
          <w:spacing w:val="-3"/>
          <w:sz w:val="28"/>
        </w:rPr>
        <w:t xml:space="preserve"> </w:t>
      </w:r>
      <w:r w:rsidR="00B930C3" w:rsidRPr="00543942">
        <w:rPr>
          <w:sz w:val="28"/>
        </w:rPr>
        <w:t>по</w:t>
      </w:r>
      <w:r w:rsidR="00B930C3" w:rsidRPr="00543942">
        <w:rPr>
          <w:spacing w:val="-1"/>
          <w:sz w:val="28"/>
        </w:rPr>
        <w:t xml:space="preserve"> </w:t>
      </w:r>
      <w:r w:rsidR="00B930C3" w:rsidRPr="00543942">
        <w:rPr>
          <w:sz w:val="28"/>
        </w:rPr>
        <w:t>основным направлениям экономики и социальной сферы.</w:t>
      </w:r>
    </w:p>
    <w:p w:rsidR="00B930C3" w:rsidRDefault="00B930C3" w:rsidP="009F6BD6">
      <w:pPr>
        <w:tabs>
          <w:tab w:val="left" w:pos="2047"/>
        </w:tabs>
        <w:spacing w:before="1"/>
        <w:ind w:firstLine="848"/>
        <w:jc w:val="both"/>
        <w:rPr>
          <w:sz w:val="28"/>
        </w:rPr>
      </w:pPr>
      <w:r w:rsidRPr="00F5617F">
        <w:rPr>
          <w:sz w:val="28"/>
        </w:rPr>
        <w:t xml:space="preserve">Пояснительная записка к показателям и разделам </w:t>
      </w:r>
      <w:r w:rsidR="00F76B67" w:rsidRPr="00F76B67">
        <w:rPr>
          <w:sz w:val="28"/>
        </w:rPr>
        <w:t>Прогноз</w:t>
      </w:r>
      <w:r w:rsidR="00F76B67">
        <w:rPr>
          <w:sz w:val="28"/>
        </w:rPr>
        <w:t>а</w:t>
      </w:r>
      <w:r w:rsidR="00F76B67" w:rsidRPr="00F76B67">
        <w:rPr>
          <w:sz w:val="28"/>
        </w:rPr>
        <w:t xml:space="preserve"> на среднесрочный период </w:t>
      </w:r>
      <w:r w:rsidRPr="00F5617F">
        <w:rPr>
          <w:sz w:val="28"/>
        </w:rPr>
        <w:t>содержит анализ достигнутого уровня значений показателей в отчетном периоде,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DB7468" w:rsidRPr="00E21770" w:rsidRDefault="00286BAD" w:rsidP="005462B2">
      <w:pPr>
        <w:tabs>
          <w:tab w:val="left" w:pos="2047"/>
        </w:tabs>
        <w:spacing w:before="1"/>
        <w:ind w:firstLine="848"/>
        <w:jc w:val="both"/>
        <w:rPr>
          <w:color w:val="000000" w:themeColor="text1"/>
          <w:sz w:val="28"/>
        </w:rPr>
      </w:pPr>
      <w:r>
        <w:rPr>
          <w:sz w:val="28"/>
        </w:rPr>
        <w:t>12</w:t>
      </w:r>
      <w:r w:rsidR="00CC4C6D" w:rsidRPr="00CC4C6D">
        <w:rPr>
          <w:sz w:val="28"/>
        </w:rPr>
        <w:t xml:space="preserve">. </w:t>
      </w:r>
      <w:r w:rsidR="00FB70A6" w:rsidRPr="00FB70A6">
        <w:rPr>
          <w:sz w:val="28"/>
        </w:rPr>
        <w:t>Отдел по исполнению полномочий</w:t>
      </w:r>
      <w:r w:rsidR="00CC4C6D" w:rsidRPr="00CC4C6D">
        <w:rPr>
          <w:sz w:val="28"/>
        </w:rPr>
        <w:t xml:space="preserve"> </w:t>
      </w:r>
      <w:r w:rsidR="0099637B">
        <w:rPr>
          <w:sz w:val="28"/>
        </w:rPr>
        <w:t xml:space="preserve">местной администрации </w:t>
      </w:r>
      <w:r w:rsidR="00CC4C6D" w:rsidRPr="00CC4C6D">
        <w:rPr>
          <w:sz w:val="28"/>
        </w:rPr>
        <w:t>обеспечивает</w:t>
      </w:r>
      <w:r w:rsidR="00CC4C6D">
        <w:rPr>
          <w:sz w:val="28"/>
        </w:rPr>
        <w:t xml:space="preserve"> </w:t>
      </w:r>
      <w:r w:rsidR="00CC4C6D" w:rsidRPr="00CC4C6D">
        <w:rPr>
          <w:sz w:val="28"/>
        </w:rPr>
        <w:t xml:space="preserve">согласование </w:t>
      </w:r>
      <w:r w:rsidR="005462B2">
        <w:rPr>
          <w:sz w:val="28"/>
        </w:rPr>
        <w:t xml:space="preserve">проекта </w:t>
      </w:r>
      <w:r w:rsidR="00F76B67" w:rsidRPr="00F76B67">
        <w:rPr>
          <w:sz w:val="28"/>
        </w:rPr>
        <w:t>Прогноз</w:t>
      </w:r>
      <w:r w:rsidR="00F76B67">
        <w:rPr>
          <w:sz w:val="28"/>
        </w:rPr>
        <w:t>а</w:t>
      </w:r>
      <w:r w:rsidR="00F76B67" w:rsidRPr="00F76B67">
        <w:rPr>
          <w:sz w:val="28"/>
        </w:rPr>
        <w:t xml:space="preserve"> на среднесрочный период</w:t>
      </w:r>
      <w:r w:rsidR="005462B2">
        <w:rPr>
          <w:sz w:val="28"/>
        </w:rPr>
        <w:t xml:space="preserve"> </w:t>
      </w:r>
      <w:r w:rsidR="00CC4C6D" w:rsidRPr="00CC4C6D">
        <w:rPr>
          <w:sz w:val="28"/>
        </w:rPr>
        <w:t>с участниками разработки</w:t>
      </w:r>
      <w:r w:rsidR="00CC4C6D">
        <w:rPr>
          <w:sz w:val="28"/>
        </w:rPr>
        <w:t xml:space="preserve"> </w:t>
      </w:r>
      <w:r w:rsidR="00CC4C6D" w:rsidRPr="00CC4C6D">
        <w:rPr>
          <w:sz w:val="28"/>
        </w:rPr>
        <w:t xml:space="preserve">прогноза и представляет </w:t>
      </w:r>
      <w:r w:rsidR="005462B2">
        <w:rPr>
          <w:sz w:val="28"/>
        </w:rPr>
        <w:t>его</w:t>
      </w:r>
      <w:r w:rsidR="00CC4C6D" w:rsidRPr="00CC4C6D">
        <w:rPr>
          <w:sz w:val="28"/>
        </w:rPr>
        <w:t xml:space="preserve"> </w:t>
      </w:r>
      <w:r w:rsidR="00CC4C6D" w:rsidRPr="00FB70A6">
        <w:rPr>
          <w:sz w:val="28"/>
        </w:rPr>
        <w:t xml:space="preserve">в </w:t>
      </w:r>
      <w:r w:rsidR="00FB70A6">
        <w:rPr>
          <w:sz w:val="28"/>
        </w:rPr>
        <w:t>местн</w:t>
      </w:r>
      <w:r w:rsidR="0099637B">
        <w:rPr>
          <w:sz w:val="28"/>
        </w:rPr>
        <w:t>ую</w:t>
      </w:r>
      <w:r w:rsidR="00FB70A6">
        <w:rPr>
          <w:sz w:val="28"/>
        </w:rPr>
        <w:t xml:space="preserve"> администраци</w:t>
      </w:r>
      <w:r w:rsidR="0099637B">
        <w:rPr>
          <w:sz w:val="28"/>
        </w:rPr>
        <w:t xml:space="preserve">ю для рассмотрения и </w:t>
      </w:r>
      <w:r w:rsidR="0099637B" w:rsidRPr="00E21770">
        <w:rPr>
          <w:color w:val="000000" w:themeColor="text1"/>
          <w:sz w:val="28"/>
        </w:rPr>
        <w:t>одобрения.</w:t>
      </w:r>
    </w:p>
    <w:p w:rsidR="0099637B" w:rsidRPr="0099637B" w:rsidRDefault="0099637B" w:rsidP="009F6BD6">
      <w:pPr>
        <w:tabs>
          <w:tab w:val="left" w:pos="1556"/>
        </w:tabs>
        <w:spacing w:before="1"/>
        <w:ind w:firstLine="848"/>
        <w:jc w:val="both"/>
        <w:rPr>
          <w:color w:val="000000" w:themeColor="text1"/>
          <w:sz w:val="28"/>
        </w:rPr>
      </w:pPr>
      <w:r w:rsidRPr="0099637B">
        <w:rPr>
          <w:color w:val="000000" w:themeColor="text1"/>
          <w:sz w:val="28"/>
        </w:rPr>
        <w:t>1</w:t>
      </w:r>
      <w:r w:rsidR="00286BAD">
        <w:rPr>
          <w:color w:val="000000" w:themeColor="text1"/>
          <w:sz w:val="28"/>
        </w:rPr>
        <w:t>3</w:t>
      </w:r>
      <w:r w:rsidRPr="0099637B">
        <w:rPr>
          <w:color w:val="000000" w:themeColor="text1"/>
          <w:sz w:val="28"/>
        </w:rPr>
        <w:t xml:space="preserve">. </w:t>
      </w:r>
      <w:r w:rsidR="00F76B67" w:rsidRPr="00F76B67">
        <w:rPr>
          <w:color w:val="000000" w:themeColor="text1"/>
          <w:sz w:val="28"/>
        </w:rPr>
        <w:t>Прогноз на среднесрочный период</w:t>
      </w:r>
      <w:r w:rsidRPr="0099637B">
        <w:rPr>
          <w:color w:val="000000" w:themeColor="text1"/>
          <w:sz w:val="28"/>
        </w:rPr>
        <w:t xml:space="preserve"> с пояснительной запиской одобряется местной администрацией и направляется в Совет Гагаринского муниципального округа одновременно с принятием решения о внесении проекта местного бюджета в Совет Гагаринского муниципального округа.</w:t>
      </w:r>
    </w:p>
    <w:p w:rsidR="00E33B33" w:rsidRDefault="00F0201B" w:rsidP="00E33B33">
      <w:pPr>
        <w:tabs>
          <w:tab w:val="left" w:pos="1556"/>
        </w:tabs>
        <w:spacing w:before="1"/>
        <w:ind w:firstLine="84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</w:t>
      </w:r>
      <w:r w:rsidR="00286BAD">
        <w:rPr>
          <w:color w:val="000000" w:themeColor="text1"/>
          <w:sz w:val="28"/>
        </w:rPr>
        <w:t>4</w:t>
      </w:r>
      <w:r w:rsidR="00FB70A6">
        <w:rPr>
          <w:color w:val="000000" w:themeColor="text1"/>
          <w:sz w:val="28"/>
        </w:rPr>
        <w:t xml:space="preserve">. </w:t>
      </w:r>
      <w:r w:rsidR="00FB70A6" w:rsidRPr="00FB70A6">
        <w:rPr>
          <w:color w:val="000000" w:themeColor="text1"/>
          <w:sz w:val="28"/>
        </w:rPr>
        <w:t xml:space="preserve">Корректировка </w:t>
      </w:r>
      <w:r w:rsidR="00F76B67" w:rsidRPr="00F76B67">
        <w:rPr>
          <w:color w:val="000000" w:themeColor="text1"/>
          <w:sz w:val="28"/>
        </w:rPr>
        <w:t>Прогноз</w:t>
      </w:r>
      <w:r w:rsidR="00F76B67">
        <w:rPr>
          <w:color w:val="000000" w:themeColor="text1"/>
          <w:sz w:val="28"/>
        </w:rPr>
        <w:t>а</w:t>
      </w:r>
      <w:r w:rsidR="00F76B67" w:rsidRPr="00F76B67">
        <w:rPr>
          <w:color w:val="000000" w:themeColor="text1"/>
          <w:sz w:val="28"/>
        </w:rPr>
        <w:t xml:space="preserve"> на среднесрочный период</w:t>
      </w:r>
      <w:r w:rsidR="00FB70A6" w:rsidRPr="00FB70A6">
        <w:rPr>
          <w:color w:val="000000" w:themeColor="text1"/>
          <w:sz w:val="28"/>
        </w:rPr>
        <w:t xml:space="preserve"> осуществляется в целях</w:t>
      </w:r>
      <w:r w:rsidR="00FB70A6">
        <w:rPr>
          <w:color w:val="000000" w:themeColor="text1"/>
          <w:sz w:val="28"/>
        </w:rPr>
        <w:t xml:space="preserve"> </w:t>
      </w:r>
      <w:r w:rsidR="00FB70A6" w:rsidRPr="00FB70A6">
        <w:rPr>
          <w:color w:val="000000" w:themeColor="text1"/>
          <w:sz w:val="28"/>
        </w:rPr>
        <w:t xml:space="preserve">обеспечения корректировки </w:t>
      </w:r>
      <w:r w:rsidR="00FB70A6">
        <w:rPr>
          <w:color w:val="000000" w:themeColor="text1"/>
          <w:sz w:val="28"/>
        </w:rPr>
        <w:t xml:space="preserve">местного </w:t>
      </w:r>
      <w:r w:rsidR="00FB70A6" w:rsidRPr="00FB70A6">
        <w:rPr>
          <w:color w:val="000000" w:themeColor="text1"/>
          <w:sz w:val="28"/>
        </w:rPr>
        <w:t>бюджета на очередной финансовый</w:t>
      </w:r>
      <w:r w:rsidR="00FB70A6">
        <w:rPr>
          <w:color w:val="000000" w:themeColor="text1"/>
          <w:sz w:val="28"/>
        </w:rPr>
        <w:t xml:space="preserve"> </w:t>
      </w:r>
      <w:r w:rsidR="00FB70A6" w:rsidRPr="00FB70A6">
        <w:rPr>
          <w:color w:val="000000" w:themeColor="text1"/>
          <w:sz w:val="28"/>
        </w:rPr>
        <w:t>год и плановый период.</w:t>
      </w:r>
    </w:p>
    <w:p w:rsidR="00E33B33" w:rsidRPr="00E33B33" w:rsidRDefault="00E33B33" w:rsidP="00E33B33">
      <w:pPr>
        <w:tabs>
          <w:tab w:val="left" w:pos="1556"/>
        </w:tabs>
        <w:spacing w:before="1"/>
        <w:ind w:firstLine="848"/>
        <w:jc w:val="center"/>
        <w:rPr>
          <w:color w:val="000000" w:themeColor="text1"/>
          <w:sz w:val="28"/>
        </w:rPr>
      </w:pPr>
    </w:p>
    <w:p w:rsidR="008140F0" w:rsidRDefault="008140F0" w:rsidP="009F6BD6">
      <w:pPr>
        <w:tabs>
          <w:tab w:val="left" w:pos="1556"/>
        </w:tabs>
        <w:spacing w:before="1"/>
        <w:ind w:firstLine="848"/>
        <w:jc w:val="both"/>
        <w:rPr>
          <w:sz w:val="28"/>
          <w:highlight w:val="yellow"/>
        </w:rPr>
      </w:pPr>
    </w:p>
    <w:p w:rsidR="00607CB5" w:rsidRDefault="00B75680" w:rsidP="009F6BD6">
      <w:pPr>
        <w:pStyle w:val="a3"/>
      </w:pPr>
      <w:r>
        <w:t>Глава</w:t>
      </w:r>
      <w:r>
        <w:rPr>
          <w:spacing w:val="-17"/>
        </w:rPr>
        <w:t xml:space="preserve"> </w:t>
      </w:r>
      <w:r>
        <w:t>внутригородского</w:t>
      </w:r>
      <w:r>
        <w:rPr>
          <w:spacing w:val="-16"/>
        </w:rPr>
        <w:t xml:space="preserve"> </w:t>
      </w:r>
      <w:r>
        <w:t>муниципального</w:t>
      </w:r>
      <w:r w:rsidR="009F6BD6">
        <w:t xml:space="preserve"> </w:t>
      </w:r>
      <w:r>
        <w:t xml:space="preserve">образования, </w:t>
      </w:r>
      <w:r w:rsidR="009F6BD6">
        <w:br/>
      </w:r>
      <w:r>
        <w:t>исполняющий полномочия председателя Совета,</w:t>
      </w:r>
      <w:r w:rsidR="009F6BD6">
        <w:t xml:space="preserve"> </w:t>
      </w:r>
      <w:r w:rsidR="009F6BD6">
        <w:br/>
      </w:r>
      <w:r w:rsidRPr="00580494">
        <w:t>Глава</w:t>
      </w:r>
      <w:r w:rsidRPr="00580494">
        <w:rPr>
          <w:spacing w:val="-5"/>
        </w:rPr>
        <w:t xml:space="preserve"> </w:t>
      </w:r>
      <w:r w:rsidRPr="00580494">
        <w:t>местной</w:t>
      </w:r>
      <w:r w:rsidRPr="00580494">
        <w:rPr>
          <w:spacing w:val="-4"/>
        </w:rPr>
        <w:t xml:space="preserve"> </w:t>
      </w:r>
      <w:r w:rsidRPr="00580494">
        <w:rPr>
          <w:spacing w:val="-2"/>
        </w:rPr>
        <w:t>администрации</w:t>
      </w:r>
      <w:r w:rsidRPr="00580494">
        <w:tab/>
      </w:r>
      <w:r w:rsidR="009F6BD6" w:rsidRPr="00580494">
        <w:t xml:space="preserve">                                                    </w:t>
      </w:r>
      <w:r w:rsidR="009E3DF4" w:rsidRPr="00580494">
        <w:t>Е</w:t>
      </w:r>
      <w:r w:rsidRPr="00580494">
        <w:rPr>
          <w:spacing w:val="-2"/>
        </w:rPr>
        <w:t>.</w:t>
      </w:r>
      <w:r w:rsidR="00580494" w:rsidRPr="00580494">
        <w:rPr>
          <w:spacing w:val="-2"/>
        </w:rPr>
        <w:t>Ю</w:t>
      </w:r>
      <w:r w:rsidRPr="00580494">
        <w:rPr>
          <w:spacing w:val="-2"/>
        </w:rPr>
        <w:t>.</w:t>
      </w:r>
      <w:r w:rsidR="00DB73D6" w:rsidRPr="00580494">
        <w:rPr>
          <w:spacing w:val="-2"/>
        </w:rPr>
        <w:t xml:space="preserve"> </w:t>
      </w:r>
      <w:proofErr w:type="spellStart"/>
      <w:r w:rsidR="00580494" w:rsidRPr="00580494">
        <w:rPr>
          <w:spacing w:val="-2"/>
        </w:rPr>
        <w:t>Фалина</w:t>
      </w:r>
      <w:proofErr w:type="spellEnd"/>
    </w:p>
    <w:sectPr w:rsidR="00607CB5" w:rsidSect="00580494">
      <w:pgSz w:w="11910" w:h="16840"/>
      <w:pgMar w:top="993" w:right="425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2C0"/>
    <w:multiLevelType w:val="hybridMultilevel"/>
    <w:tmpl w:val="EDF2DAE4"/>
    <w:lvl w:ilvl="0" w:tplc="F38A9742">
      <w:numFmt w:val="bullet"/>
      <w:lvlText w:val="-"/>
      <w:lvlJc w:val="left"/>
      <w:pPr>
        <w:ind w:left="14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1075B2">
      <w:numFmt w:val="bullet"/>
      <w:lvlText w:val="•"/>
      <w:lvlJc w:val="left"/>
      <w:pPr>
        <w:ind w:left="1118" w:hanging="308"/>
      </w:pPr>
      <w:rPr>
        <w:rFonts w:hint="default"/>
        <w:lang w:val="ru-RU" w:eastAsia="en-US" w:bidi="ar-SA"/>
      </w:rPr>
    </w:lvl>
    <w:lvl w:ilvl="2" w:tplc="9096492E">
      <w:numFmt w:val="bullet"/>
      <w:lvlText w:val="•"/>
      <w:lvlJc w:val="left"/>
      <w:pPr>
        <w:ind w:left="2096" w:hanging="308"/>
      </w:pPr>
      <w:rPr>
        <w:rFonts w:hint="default"/>
        <w:lang w:val="ru-RU" w:eastAsia="en-US" w:bidi="ar-SA"/>
      </w:rPr>
    </w:lvl>
    <w:lvl w:ilvl="3" w:tplc="D51C4170">
      <w:numFmt w:val="bullet"/>
      <w:lvlText w:val="•"/>
      <w:lvlJc w:val="left"/>
      <w:pPr>
        <w:ind w:left="3074" w:hanging="308"/>
      </w:pPr>
      <w:rPr>
        <w:rFonts w:hint="default"/>
        <w:lang w:val="ru-RU" w:eastAsia="en-US" w:bidi="ar-SA"/>
      </w:rPr>
    </w:lvl>
    <w:lvl w:ilvl="4" w:tplc="CF28B80C">
      <w:numFmt w:val="bullet"/>
      <w:lvlText w:val="•"/>
      <w:lvlJc w:val="left"/>
      <w:pPr>
        <w:ind w:left="4052" w:hanging="308"/>
      </w:pPr>
      <w:rPr>
        <w:rFonts w:hint="default"/>
        <w:lang w:val="ru-RU" w:eastAsia="en-US" w:bidi="ar-SA"/>
      </w:rPr>
    </w:lvl>
    <w:lvl w:ilvl="5" w:tplc="57DC1584">
      <w:numFmt w:val="bullet"/>
      <w:lvlText w:val="•"/>
      <w:lvlJc w:val="left"/>
      <w:pPr>
        <w:ind w:left="5031" w:hanging="308"/>
      </w:pPr>
      <w:rPr>
        <w:rFonts w:hint="default"/>
        <w:lang w:val="ru-RU" w:eastAsia="en-US" w:bidi="ar-SA"/>
      </w:rPr>
    </w:lvl>
    <w:lvl w:ilvl="6" w:tplc="E7426FF8">
      <w:numFmt w:val="bullet"/>
      <w:lvlText w:val="•"/>
      <w:lvlJc w:val="left"/>
      <w:pPr>
        <w:ind w:left="6009" w:hanging="308"/>
      </w:pPr>
      <w:rPr>
        <w:rFonts w:hint="default"/>
        <w:lang w:val="ru-RU" w:eastAsia="en-US" w:bidi="ar-SA"/>
      </w:rPr>
    </w:lvl>
    <w:lvl w:ilvl="7" w:tplc="17A8F0C2">
      <w:numFmt w:val="bullet"/>
      <w:lvlText w:val="•"/>
      <w:lvlJc w:val="left"/>
      <w:pPr>
        <w:ind w:left="6987" w:hanging="308"/>
      </w:pPr>
      <w:rPr>
        <w:rFonts w:hint="default"/>
        <w:lang w:val="ru-RU" w:eastAsia="en-US" w:bidi="ar-SA"/>
      </w:rPr>
    </w:lvl>
    <w:lvl w:ilvl="8" w:tplc="E3FC0042">
      <w:numFmt w:val="bullet"/>
      <w:lvlText w:val="•"/>
      <w:lvlJc w:val="left"/>
      <w:pPr>
        <w:ind w:left="7965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172B7EDF"/>
    <w:multiLevelType w:val="hybridMultilevel"/>
    <w:tmpl w:val="2A2404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B95872"/>
    <w:multiLevelType w:val="hybridMultilevel"/>
    <w:tmpl w:val="879843B0"/>
    <w:lvl w:ilvl="0" w:tplc="4C04B940">
      <w:numFmt w:val="bullet"/>
      <w:lvlText w:val="-"/>
      <w:lvlJc w:val="left"/>
      <w:pPr>
        <w:ind w:left="10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D06FFC">
      <w:numFmt w:val="bullet"/>
      <w:lvlText w:val="•"/>
      <w:lvlJc w:val="left"/>
      <w:pPr>
        <w:ind w:left="1910" w:hanging="164"/>
      </w:pPr>
      <w:rPr>
        <w:rFonts w:hint="default"/>
        <w:lang w:val="ru-RU" w:eastAsia="en-US" w:bidi="ar-SA"/>
      </w:rPr>
    </w:lvl>
    <w:lvl w:ilvl="2" w:tplc="912CC82C">
      <w:numFmt w:val="bullet"/>
      <w:lvlText w:val="•"/>
      <w:lvlJc w:val="left"/>
      <w:pPr>
        <w:ind w:left="2800" w:hanging="164"/>
      </w:pPr>
      <w:rPr>
        <w:rFonts w:hint="default"/>
        <w:lang w:val="ru-RU" w:eastAsia="en-US" w:bidi="ar-SA"/>
      </w:rPr>
    </w:lvl>
    <w:lvl w:ilvl="3" w:tplc="D0221D16">
      <w:numFmt w:val="bullet"/>
      <w:lvlText w:val="•"/>
      <w:lvlJc w:val="left"/>
      <w:pPr>
        <w:ind w:left="3690" w:hanging="164"/>
      </w:pPr>
      <w:rPr>
        <w:rFonts w:hint="default"/>
        <w:lang w:val="ru-RU" w:eastAsia="en-US" w:bidi="ar-SA"/>
      </w:rPr>
    </w:lvl>
    <w:lvl w:ilvl="4" w:tplc="153611B0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CF7C4368">
      <w:numFmt w:val="bullet"/>
      <w:lvlText w:val="•"/>
      <w:lvlJc w:val="left"/>
      <w:pPr>
        <w:ind w:left="5471" w:hanging="164"/>
      </w:pPr>
      <w:rPr>
        <w:rFonts w:hint="default"/>
        <w:lang w:val="ru-RU" w:eastAsia="en-US" w:bidi="ar-SA"/>
      </w:rPr>
    </w:lvl>
    <w:lvl w:ilvl="6" w:tplc="5FD03E52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30BC0C12">
      <w:numFmt w:val="bullet"/>
      <w:lvlText w:val="•"/>
      <w:lvlJc w:val="left"/>
      <w:pPr>
        <w:ind w:left="7251" w:hanging="164"/>
      </w:pPr>
      <w:rPr>
        <w:rFonts w:hint="default"/>
        <w:lang w:val="ru-RU" w:eastAsia="en-US" w:bidi="ar-SA"/>
      </w:rPr>
    </w:lvl>
    <w:lvl w:ilvl="8" w:tplc="7AE2D6FC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5EE5CC4"/>
    <w:multiLevelType w:val="multilevel"/>
    <w:tmpl w:val="F3ACD928"/>
    <w:lvl w:ilvl="0">
      <w:start w:val="1"/>
      <w:numFmt w:val="decimal"/>
      <w:lvlText w:val="%1."/>
      <w:lvlJc w:val="left"/>
      <w:pPr>
        <w:ind w:left="3802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60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0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1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1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1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88"/>
      </w:pPr>
      <w:rPr>
        <w:rFonts w:hint="default"/>
        <w:lang w:val="ru-RU" w:eastAsia="en-US" w:bidi="ar-SA"/>
      </w:rPr>
    </w:lvl>
  </w:abstractNum>
  <w:abstractNum w:abstractNumId="4" w15:restartNumberingAfterBreak="0">
    <w:nsid w:val="29596DEC"/>
    <w:multiLevelType w:val="hybridMultilevel"/>
    <w:tmpl w:val="78ACF29A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3BA3488"/>
    <w:multiLevelType w:val="multilevel"/>
    <w:tmpl w:val="E97E1740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04" w:hanging="2160"/>
      </w:pPr>
      <w:rPr>
        <w:rFonts w:hint="default"/>
      </w:rPr>
    </w:lvl>
  </w:abstractNum>
  <w:abstractNum w:abstractNumId="6" w15:restartNumberingAfterBreak="0">
    <w:nsid w:val="3E4D5B03"/>
    <w:multiLevelType w:val="hybridMultilevel"/>
    <w:tmpl w:val="A4A2856E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6AA45812"/>
    <w:multiLevelType w:val="hybridMultilevel"/>
    <w:tmpl w:val="E1BEBBF8"/>
    <w:lvl w:ilvl="0" w:tplc="A8740E2E">
      <w:start w:val="1"/>
      <w:numFmt w:val="decimal"/>
      <w:lvlText w:val="%1."/>
      <w:lvlJc w:val="left"/>
      <w:pPr>
        <w:ind w:left="141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281558">
      <w:numFmt w:val="bullet"/>
      <w:lvlText w:val="•"/>
      <w:lvlJc w:val="left"/>
      <w:pPr>
        <w:ind w:left="1118" w:hanging="564"/>
      </w:pPr>
      <w:rPr>
        <w:rFonts w:hint="default"/>
        <w:lang w:val="ru-RU" w:eastAsia="en-US" w:bidi="ar-SA"/>
      </w:rPr>
    </w:lvl>
    <w:lvl w:ilvl="2" w:tplc="24AADDD2">
      <w:numFmt w:val="bullet"/>
      <w:lvlText w:val="•"/>
      <w:lvlJc w:val="left"/>
      <w:pPr>
        <w:ind w:left="2096" w:hanging="564"/>
      </w:pPr>
      <w:rPr>
        <w:rFonts w:hint="default"/>
        <w:lang w:val="ru-RU" w:eastAsia="en-US" w:bidi="ar-SA"/>
      </w:rPr>
    </w:lvl>
    <w:lvl w:ilvl="3" w:tplc="6748A3E6">
      <w:numFmt w:val="bullet"/>
      <w:lvlText w:val="•"/>
      <w:lvlJc w:val="left"/>
      <w:pPr>
        <w:ind w:left="3074" w:hanging="564"/>
      </w:pPr>
      <w:rPr>
        <w:rFonts w:hint="default"/>
        <w:lang w:val="ru-RU" w:eastAsia="en-US" w:bidi="ar-SA"/>
      </w:rPr>
    </w:lvl>
    <w:lvl w:ilvl="4" w:tplc="287A22E4">
      <w:numFmt w:val="bullet"/>
      <w:lvlText w:val="•"/>
      <w:lvlJc w:val="left"/>
      <w:pPr>
        <w:ind w:left="4052" w:hanging="564"/>
      </w:pPr>
      <w:rPr>
        <w:rFonts w:hint="default"/>
        <w:lang w:val="ru-RU" w:eastAsia="en-US" w:bidi="ar-SA"/>
      </w:rPr>
    </w:lvl>
    <w:lvl w:ilvl="5" w:tplc="0644D92A">
      <w:numFmt w:val="bullet"/>
      <w:lvlText w:val="•"/>
      <w:lvlJc w:val="left"/>
      <w:pPr>
        <w:ind w:left="5031" w:hanging="564"/>
      </w:pPr>
      <w:rPr>
        <w:rFonts w:hint="default"/>
        <w:lang w:val="ru-RU" w:eastAsia="en-US" w:bidi="ar-SA"/>
      </w:rPr>
    </w:lvl>
    <w:lvl w:ilvl="6" w:tplc="C3D8B3C0">
      <w:numFmt w:val="bullet"/>
      <w:lvlText w:val="•"/>
      <w:lvlJc w:val="left"/>
      <w:pPr>
        <w:ind w:left="6009" w:hanging="564"/>
      </w:pPr>
      <w:rPr>
        <w:rFonts w:hint="default"/>
        <w:lang w:val="ru-RU" w:eastAsia="en-US" w:bidi="ar-SA"/>
      </w:rPr>
    </w:lvl>
    <w:lvl w:ilvl="7" w:tplc="4482BEB4">
      <w:numFmt w:val="bullet"/>
      <w:lvlText w:val="•"/>
      <w:lvlJc w:val="left"/>
      <w:pPr>
        <w:ind w:left="6987" w:hanging="564"/>
      </w:pPr>
      <w:rPr>
        <w:rFonts w:hint="default"/>
        <w:lang w:val="ru-RU" w:eastAsia="en-US" w:bidi="ar-SA"/>
      </w:rPr>
    </w:lvl>
    <w:lvl w:ilvl="8" w:tplc="A5B21CD2">
      <w:numFmt w:val="bullet"/>
      <w:lvlText w:val="•"/>
      <w:lvlJc w:val="left"/>
      <w:pPr>
        <w:ind w:left="7965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709001F8"/>
    <w:multiLevelType w:val="hybridMultilevel"/>
    <w:tmpl w:val="6DB8ABD8"/>
    <w:lvl w:ilvl="0" w:tplc="0014555A">
      <w:numFmt w:val="bullet"/>
      <w:lvlText w:val="-"/>
      <w:lvlJc w:val="left"/>
      <w:pPr>
        <w:ind w:left="1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8F66A">
      <w:numFmt w:val="bullet"/>
      <w:lvlText w:val="•"/>
      <w:lvlJc w:val="left"/>
      <w:pPr>
        <w:ind w:left="1118" w:hanging="180"/>
      </w:pPr>
      <w:rPr>
        <w:rFonts w:hint="default"/>
        <w:lang w:val="ru-RU" w:eastAsia="en-US" w:bidi="ar-SA"/>
      </w:rPr>
    </w:lvl>
    <w:lvl w:ilvl="2" w:tplc="DCC87FDC">
      <w:numFmt w:val="bullet"/>
      <w:lvlText w:val="•"/>
      <w:lvlJc w:val="left"/>
      <w:pPr>
        <w:ind w:left="2096" w:hanging="180"/>
      </w:pPr>
      <w:rPr>
        <w:rFonts w:hint="default"/>
        <w:lang w:val="ru-RU" w:eastAsia="en-US" w:bidi="ar-SA"/>
      </w:rPr>
    </w:lvl>
    <w:lvl w:ilvl="3" w:tplc="95DC989C">
      <w:numFmt w:val="bullet"/>
      <w:lvlText w:val="•"/>
      <w:lvlJc w:val="left"/>
      <w:pPr>
        <w:ind w:left="3074" w:hanging="180"/>
      </w:pPr>
      <w:rPr>
        <w:rFonts w:hint="default"/>
        <w:lang w:val="ru-RU" w:eastAsia="en-US" w:bidi="ar-SA"/>
      </w:rPr>
    </w:lvl>
    <w:lvl w:ilvl="4" w:tplc="057484B2">
      <w:numFmt w:val="bullet"/>
      <w:lvlText w:val="•"/>
      <w:lvlJc w:val="left"/>
      <w:pPr>
        <w:ind w:left="4052" w:hanging="180"/>
      </w:pPr>
      <w:rPr>
        <w:rFonts w:hint="default"/>
        <w:lang w:val="ru-RU" w:eastAsia="en-US" w:bidi="ar-SA"/>
      </w:rPr>
    </w:lvl>
    <w:lvl w:ilvl="5" w:tplc="23CA6118">
      <w:numFmt w:val="bullet"/>
      <w:lvlText w:val="•"/>
      <w:lvlJc w:val="left"/>
      <w:pPr>
        <w:ind w:left="5031" w:hanging="180"/>
      </w:pPr>
      <w:rPr>
        <w:rFonts w:hint="default"/>
        <w:lang w:val="ru-RU" w:eastAsia="en-US" w:bidi="ar-SA"/>
      </w:rPr>
    </w:lvl>
    <w:lvl w:ilvl="6" w:tplc="5DA03194">
      <w:numFmt w:val="bullet"/>
      <w:lvlText w:val="•"/>
      <w:lvlJc w:val="left"/>
      <w:pPr>
        <w:ind w:left="6009" w:hanging="180"/>
      </w:pPr>
      <w:rPr>
        <w:rFonts w:hint="default"/>
        <w:lang w:val="ru-RU" w:eastAsia="en-US" w:bidi="ar-SA"/>
      </w:rPr>
    </w:lvl>
    <w:lvl w:ilvl="7" w:tplc="49AA5770">
      <w:numFmt w:val="bullet"/>
      <w:lvlText w:val="•"/>
      <w:lvlJc w:val="left"/>
      <w:pPr>
        <w:ind w:left="6987" w:hanging="180"/>
      </w:pPr>
      <w:rPr>
        <w:rFonts w:hint="default"/>
        <w:lang w:val="ru-RU" w:eastAsia="en-US" w:bidi="ar-SA"/>
      </w:rPr>
    </w:lvl>
    <w:lvl w:ilvl="8" w:tplc="F21228B0">
      <w:numFmt w:val="bullet"/>
      <w:lvlText w:val="•"/>
      <w:lvlJc w:val="left"/>
      <w:pPr>
        <w:ind w:left="7965" w:hanging="1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B5"/>
    <w:rsid w:val="00004327"/>
    <w:rsid w:val="00011744"/>
    <w:rsid w:val="00013BCD"/>
    <w:rsid w:val="00014F33"/>
    <w:rsid w:val="00015E72"/>
    <w:rsid w:val="00033781"/>
    <w:rsid w:val="00033EB1"/>
    <w:rsid w:val="000412D0"/>
    <w:rsid w:val="00073F38"/>
    <w:rsid w:val="00091EE6"/>
    <w:rsid w:val="00093BA9"/>
    <w:rsid w:val="000A4102"/>
    <w:rsid w:val="000C0331"/>
    <w:rsid w:val="000C7362"/>
    <w:rsid w:val="000D60A7"/>
    <w:rsid w:val="000E158A"/>
    <w:rsid w:val="000F4101"/>
    <w:rsid w:val="000F7130"/>
    <w:rsid w:val="0010346B"/>
    <w:rsid w:val="001176C4"/>
    <w:rsid w:val="001211AD"/>
    <w:rsid w:val="00122776"/>
    <w:rsid w:val="0014313E"/>
    <w:rsid w:val="00171D42"/>
    <w:rsid w:val="001748B9"/>
    <w:rsid w:val="00175759"/>
    <w:rsid w:val="00175791"/>
    <w:rsid w:val="0018337D"/>
    <w:rsid w:val="001917E7"/>
    <w:rsid w:val="0019499A"/>
    <w:rsid w:val="001A46B1"/>
    <w:rsid w:val="001C0552"/>
    <w:rsid w:val="001C6680"/>
    <w:rsid w:val="001D47A5"/>
    <w:rsid w:val="001D48FF"/>
    <w:rsid w:val="001E1F8A"/>
    <w:rsid w:val="001F02D5"/>
    <w:rsid w:val="001F070B"/>
    <w:rsid w:val="001F3785"/>
    <w:rsid w:val="002103EB"/>
    <w:rsid w:val="002162F2"/>
    <w:rsid w:val="00216F0C"/>
    <w:rsid w:val="00226906"/>
    <w:rsid w:val="00233943"/>
    <w:rsid w:val="00235F4D"/>
    <w:rsid w:val="00275148"/>
    <w:rsid w:val="00286BAD"/>
    <w:rsid w:val="002A0A59"/>
    <w:rsid w:val="002A1CCE"/>
    <w:rsid w:val="002A2E36"/>
    <w:rsid w:val="002B2843"/>
    <w:rsid w:val="002B64B2"/>
    <w:rsid w:val="002B6AEE"/>
    <w:rsid w:val="002C3DD5"/>
    <w:rsid w:val="002E0761"/>
    <w:rsid w:val="00320175"/>
    <w:rsid w:val="00324429"/>
    <w:rsid w:val="00325120"/>
    <w:rsid w:val="00336321"/>
    <w:rsid w:val="00382DA7"/>
    <w:rsid w:val="003906CF"/>
    <w:rsid w:val="00394E1E"/>
    <w:rsid w:val="00397540"/>
    <w:rsid w:val="003B0ED9"/>
    <w:rsid w:val="003B6101"/>
    <w:rsid w:val="003C2C8A"/>
    <w:rsid w:val="003D098C"/>
    <w:rsid w:val="003D737C"/>
    <w:rsid w:val="003F18B4"/>
    <w:rsid w:val="003F656F"/>
    <w:rsid w:val="00407EB0"/>
    <w:rsid w:val="00450980"/>
    <w:rsid w:val="00451965"/>
    <w:rsid w:val="004520D5"/>
    <w:rsid w:val="0046071F"/>
    <w:rsid w:val="0046242B"/>
    <w:rsid w:val="00463BD3"/>
    <w:rsid w:val="00483D2B"/>
    <w:rsid w:val="0048554F"/>
    <w:rsid w:val="00493D85"/>
    <w:rsid w:val="004A02D5"/>
    <w:rsid w:val="004C33B5"/>
    <w:rsid w:val="004D4165"/>
    <w:rsid w:val="004E483B"/>
    <w:rsid w:val="00512DDA"/>
    <w:rsid w:val="005175C2"/>
    <w:rsid w:val="00517B77"/>
    <w:rsid w:val="00517DE8"/>
    <w:rsid w:val="00524F7A"/>
    <w:rsid w:val="00531E1A"/>
    <w:rsid w:val="005335EF"/>
    <w:rsid w:val="0054078B"/>
    <w:rsid w:val="00543942"/>
    <w:rsid w:val="005462B2"/>
    <w:rsid w:val="005534EA"/>
    <w:rsid w:val="005545A1"/>
    <w:rsid w:val="005647BA"/>
    <w:rsid w:val="00580494"/>
    <w:rsid w:val="00586D6F"/>
    <w:rsid w:val="00587396"/>
    <w:rsid w:val="005A4FC2"/>
    <w:rsid w:val="005A5078"/>
    <w:rsid w:val="005E00A8"/>
    <w:rsid w:val="005E360C"/>
    <w:rsid w:val="005F228A"/>
    <w:rsid w:val="005F2DBC"/>
    <w:rsid w:val="005F3780"/>
    <w:rsid w:val="00605878"/>
    <w:rsid w:val="00607CB5"/>
    <w:rsid w:val="00612723"/>
    <w:rsid w:val="0062285C"/>
    <w:rsid w:val="006237DC"/>
    <w:rsid w:val="00633B14"/>
    <w:rsid w:val="006417F6"/>
    <w:rsid w:val="006623F6"/>
    <w:rsid w:val="0067192A"/>
    <w:rsid w:val="006855FD"/>
    <w:rsid w:val="006936D7"/>
    <w:rsid w:val="006A2955"/>
    <w:rsid w:val="006A4BDD"/>
    <w:rsid w:val="006B36CB"/>
    <w:rsid w:val="006C2AD1"/>
    <w:rsid w:val="006C6CF2"/>
    <w:rsid w:val="006D4287"/>
    <w:rsid w:val="006E1660"/>
    <w:rsid w:val="006E2747"/>
    <w:rsid w:val="006E6EB5"/>
    <w:rsid w:val="006E7DD6"/>
    <w:rsid w:val="00700F8C"/>
    <w:rsid w:val="00702562"/>
    <w:rsid w:val="007102E9"/>
    <w:rsid w:val="00737726"/>
    <w:rsid w:val="00746670"/>
    <w:rsid w:val="00746B92"/>
    <w:rsid w:val="007726E2"/>
    <w:rsid w:val="007831DF"/>
    <w:rsid w:val="007A2D2E"/>
    <w:rsid w:val="007B6B5A"/>
    <w:rsid w:val="007B7455"/>
    <w:rsid w:val="007D3CAC"/>
    <w:rsid w:val="007E319F"/>
    <w:rsid w:val="007F3DFC"/>
    <w:rsid w:val="007F3FA8"/>
    <w:rsid w:val="007F45A9"/>
    <w:rsid w:val="007F631C"/>
    <w:rsid w:val="008061ED"/>
    <w:rsid w:val="008133CF"/>
    <w:rsid w:val="008140F0"/>
    <w:rsid w:val="008145F8"/>
    <w:rsid w:val="00817D10"/>
    <w:rsid w:val="0083692A"/>
    <w:rsid w:val="00842A4B"/>
    <w:rsid w:val="008444F3"/>
    <w:rsid w:val="00861C69"/>
    <w:rsid w:val="00876674"/>
    <w:rsid w:val="0087669E"/>
    <w:rsid w:val="0088378E"/>
    <w:rsid w:val="00885796"/>
    <w:rsid w:val="0089096A"/>
    <w:rsid w:val="008A3370"/>
    <w:rsid w:val="008A7C92"/>
    <w:rsid w:val="008B6257"/>
    <w:rsid w:val="008B6FA5"/>
    <w:rsid w:val="008D0682"/>
    <w:rsid w:val="008E0670"/>
    <w:rsid w:val="008F0469"/>
    <w:rsid w:val="008F0ED0"/>
    <w:rsid w:val="008F1C19"/>
    <w:rsid w:val="009136B2"/>
    <w:rsid w:val="009144F4"/>
    <w:rsid w:val="009325D2"/>
    <w:rsid w:val="00933A6D"/>
    <w:rsid w:val="00945B46"/>
    <w:rsid w:val="00946539"/>
    <w:rsid w:val="009539C0"/>
    <w:rsid w:val="00957994"/>
    <w:rsid w:val="0096587C"/>
    <w:rsid w:val="00966CC0"/>
    <w:rsid w:val="00967092"/>
    <w:rsid w:val="009811D8"/>
    <w:rsid w:val="0099637B"/>
    <w:rsid w:val="009A0CE2"/>
    <w:rsid w:val="009A12E2"/>
    <w:rsid w:val="009A2812"/>
    <w:rsid w:val="009C5924"/>
    <w:rsid w:val="009C7197"/>
    <w:rsid w:val="009D1656"/>
    <w:rsid w:val="009D3CC0"/>
    <w:rsid w:val="009E115C"/>
    <w:rsid w:val="009E154C"/>
    <w:rsid w:val="009E3DF4"/>
    <w:rsid w:val="009E71DA"/>
    <w:rsid w:val="009F05C7"/>
    <w:rsid w:val="009F157C"/>
    <w:rsid w:val="009F316B"/>
    <w:rsid w:val="009F6BD6"/>
    <w:rsid w:val="00A02C04"/>
    <w:rsid w:val="00A03BE4"/>
    <w:rsid w:val="00A04225"/>
    <w:rsid w:val="00A06ACB"/>
    <w:rsid w:val="00A111AA"/>
    <w:rsid w:val="00A30092"/>
    <w:rsid w:val="00A31B7F"/>
    <w:rsid w:val="00A330B4"/>
    <w:rsid w:val="00A33338"/>
    <w:rsid w:val="00A376B2"/>
    <w:rsid w:val="00A405F9"/>
    <w:rsid w:val="00A66075"/>
    <w:rsid w:val="00A72382"/>
    <w:rsid w:val="00A767B2"/>
    <w:rsid w:val="00A82034"/>
    <w:rsid w:val="00AB5107"/>
    <w:rsid w:val="00AB53ED"/>
    <w:rsid w:val="00AC05F3"/>
    <w:rsid w:val="00AC24DB"/>
    <w:rsid w:val="00AE599A"/>
    <w:rsid w:val="00AF0458"/>
    <w:rsid w:val="00B01D78"/>
    <w:rsid w:val="00B056AB"/>
    <w:rsid w:val="00B11206"/>
    <w:rsid w:val="00B127EE"/>
    <w:rsid w:val="00B2051D"/>
    <w:rsid w:val="00B21873"/>
    <w:rsid w:val="00B3061C"/>
    <w:rsid w:val="00B40DEC"/>
    <w:rsid w:val="00B472FA"/>
    <w:rsid w:val="00B52C65"/>
    <w:rsid w:val="00B531F5"/>
    <w:rsid w:val="00B75680"/>
    <w:rsid w:val="00B77A29"/>
    <w:rsid w:val="00B859FE"/>
    <w:rsid w:val="00B8638F"/>
    <w:rsid w:val="00B930C3"/>
    <w:rsid w:val="00B96FA8"/>
    <w:rsid w:val="00BA6730"/>
    <w:rsid w:val="00BB0DDA"/>
    <w:rsid w:val="00BC02EE"/>
    <w:rsid w:val="00BE2778"/>
    <w:rsid w:val="00BF3EB3"/>
    <w:rsid w:val="00BF6CC1"/>
    <w:rsid w:val="00C016E7"/>
    <w:rsid w:val="00C165C7"/>
    <w:rsid w:val="00C27FBA"/>
    <w:rsid w:val="00C32E02"/>
    <w:rsid w:val="00C33432"/>
    <w:rsid w:val="00C33D7F"/>
    <w:rsid w:val="00C44355"/>
    <w:rsid w:val="00C564DF"/>
    <w:rsid w:val="00C605D8"/>
    <w:rsid w:val="00C64CCD"/>
    <w:rsid w:val="00C72D2D"/>
    <w:rsid w:val="00C91E6B"/>
    <w:rsid w:val="00C9596A"/>
    <w:rsid w:val="00CA64B2"/>
    <w:rsid w:val="00CB4470"/>
    <w:rsid w:val="00CC4C6D"/>
    <w:rsid w:val="00CC7A7B"/>
    <w:rsid w:val="00CD6198"/>
    <w:rsid w:val="00CD6425"/>
    <w:rsid w:val="00CE440F"/>
    <w:rsid w:val="00CE5874"/>
    <w:rsid w:val="00D02F47"/>
    <w:rsid w:val="00D07C17"/>
    <w:rsid w:val="00D35783"/>
    <w:rsid w:val="00D37EEB"/>
    <w:rsid w:val="00D45E0D"/>
    <w:rsid w:val="00D57652"/>
    <w:rsid w:val="00D66277"/>
    <w:rsid w:val="00D724D5"/>
    <w:rsid w:val="00D85747"/>
    <w:rsid w:val="00D91554"/>
    <w:rsid w:val="00DB0400"/>
    <w:rsid w:val="00DB38A1"/>
    <w:rsid w:val="00DB499D"/>
    <w:rsid w:val="00DB51A9"/>
    <w:rsid w:val="00DB73D6"/>
    <w:rsid w:val="00DB7468"/>
    <w:rsid w:val="00DC16D2"/>
    <w:rsid w:val="00DD7450"/>
    <w:rsid w:val="00DE0531"/>
    <w:rsid w:val="00DE31A2"/>
    <w:rsid w:val="00E155E4"/>
    <w:rsid w:val="00E21770"/>
    <w:rsid w:val="00E30EC3"/>
    <w:rsid w:val="00E33B33"/>
    <w:rsid w:val="00E4589B"/>
    <w:rsid w:val="00E54E7B"/>
    <w:rsid w:val="00E85B69"/>
    <w:rsid w:val="00E905F6"/>
    <w:rsid w:val="00E93732"/>
    <w:rsid w:val="00EA4D1F"/>
    <w:rsid w:val="00EB077A"/>
    <w:rsid w:val="00EC3569"/>
    <w:rsid w:val="00EE4C5D"/>
    <w:rsid w:val="00EE5D62"/>
    <w:rsid w:val="00EF2BE1"/>
    <w:rsid w:val="00EF51A7"/>
    <w:rsid w:val="00F0201B"/>
    <w:rsid w:val="00F06BE0"/>
    <w:rsid w:val="00F238F3"/>
    <w:rsid w:val="00F24A59"/>
    <w:rsid w:val="00F27B17"/>
    <w:rsid w:val="00F317A9"/>
    <w:rsid w:val="00F32E6E"/>
    <w:rsid w:val="00F43E76"/>
    <w:rsid w:val="00F550EF"/>
    <w:rsid w:val="00F5617F"/>
    <w:rsid w:val="00F76B67"/>
    <w:rsid w:val="00F7722B"/>
    <w:rsid w:val="00F8168C"/>
    <w:rsid w:val="00F87D78"/>
    <w:rsid w:val="00F90696"/>
    <w:rsid w:val="00F96926"/>
    <w:rsid w:val="00FB000D"/>
    <w:rsid w:val="00FB50D7"/>
    <w:rsid w:val="00FB70A6"/>
    <w:rsid w:val="00FE5A80"/>
    <w:rsid w:val="00FE6E53"/>
    <w:rsid w:val="00FE7E30"/>
    <w:rsid w:val="00FF2B49"/>
    <w:rsid w:val="00FF5965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48E50"/>
  <w15:docId w15:val="{E18744FC-6FA3-4DF7-8C69-ED22743A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016E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C05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5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администрация внутригородского муниципального образования</vt:lpstr>
    </vt:vector>
  </TitlesOfParts>
  <Company>MO-Ozerki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администрация внутригородского муниципального образования</dc:title>
  <dc:creator>Resepshin</dc:creator>
  <cp:lastModifiedBy>user</cp:lastModifiedBy>
  <cp:revision>273</cp:revision>
  <cp:lastPrinted>2025-10-31T12:15:00Z</cp:lastPrinted>
  <dcterms:created xsi:type="dcterms:W3CDTF">2025-06-23T11:23:00Z</dcterms:created>
  <dcterms:modified xsi:type="dcterms:W3CDTF">2025-11-06T13:29:00Z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D:20191228074432</vt:lpwstr>
  </property>
</Properties>
</file>